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23" w:rsidRDefault="00545523" w:rsidP="007336D9">
      <w:pPr>
        <w:pStyle w:val="Blockquote"/>
        <w:widowControl w:val="0"/>
        <w:tabs>
          <w:tab w:val="left" w:pos="9356"/>
        </w:tabs>
        <w:ind w:left="0" w:right="4"/>
        <w:jc w:val="both"/>
        <w:rPr>
          <w:b/>
          <w:bCs/>
          <w:szCs w:val="24"/>
        </w:rPr>
      </w:pPr>
    </w:p>
    <w:p w:rsidR="00C56A8C" w:rsidRPr="005D6D81" w:rsidRDefault="00C56A8C" w:rsidP="007336D9">
      <w:pPr>
        <w:pStyle w:val="Blockquote"/>
        <w:widowControl w:val="0"/>
        <w:tabs>
          <w:tab w:val="left" w:pos="9356"/>
        </w:tabs>
        <w:ind w:left="0" w:right="4"/>
        <w:jc w:val="both"/>
        <w:rPr>
          <w:b/>
          <w:bCs/>
          <w:szCs w:val="24"/>
        </w:rPr>
      </w:pPr>
      <w:bookmarkStart w:id="0" w:name="_GoBack"/>
      <w:bookmarkEnd w:id="0"/>
    </w:p>
    <w:p w:rsidR="00545523" w:rsidRDefault="00545523" w:rsidP="007336D9">
      <w:pPr>
        <w:pStyle w:val="Blockquote"/>
        <w:widowControl w:val="0"/>
        <w:tabs>
          <w:tab w:val="left" w:pos="9356"/>
        </w:tabs>
        <w:ind w:left="0" w:right="4"/>
        <w:jc w:val="both"/>
        <w:rPr>
          <w:b/>
          <w:bCs/>
          <w:szCs w:val="24"/>
        </w:rPr>
      </w:pPr>
      <w:r w:rsidRPr="005D6D81">
        <w:rPr>
          <w:b/>
          <w:bCs/>
          <w:szCs w:val="24"/>
        </w:rPr>
        <w:t>I - Proposta Técnica – Acesso ao Mundo do Trabalho – ACESSUAS / Trabalho</w:t>
      </w:r>
    </w:p>
    <w:p w:rsidR="006757F5" w:rsidRPr="005D6D81" w:rsidRDefault="006757F5" w:rsidP="007336D9">
      <w:pPr>
        <w:pStyle w:val="Blockquote"/>
        <w:widowControl w:val="0"/>
        <w:tabs>
          <w:tab w:val="left" w:pos="9356"/>
        </w:tabs>
        <w:ind w:left="0" w:right="4"/>
        <w:jc w:val="both"/>
        <w:rPr>
          <w:b/>
          <w:bCs/>
          <w:szCs w:val="24"/>
        </w:rPr>
      </w:pPr>
    </w:p>
    <w:p w:rsidR="00545523" w:rsidRPr="005D6D81" w:rsidRDefault="00545523" w:rsidP="007336D9">
      <w:pPr>
        <w:pStyle w:val="Blockquote"/>
        <w:widowControl w:val="0"/>
        <w:tabs>
          <w:tab w:val="left" w:pos="9356"/>
        </w:tabs>
        <w:ind w:left="0" w:right="4"/>
        <w:jc w:val="both"/>
        <w:rPr>
          <w:b/>
          <w:bCs/>
          <w:szCs w:val="24"/>
        </w:rPr>
      </w:pPr>
      <w:r w:rsidRPr="005D6D81">
        <w:rPr>
          <w:b/>
          <w:bCs/>
          <w:szCs w:val="24"/>
        </w:rPr>
        <w:t>II – Identificação da Organização da Sociedade Civil</w:t>
      </w:r>
    </w:p>
    <w:p w:rsidR="00545523"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Instituto Geração – Unidades Produtivas</w:t>
      </w:r>
    </w:p>
    <w:p w:rsidR="001D42D0"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CNPJ: 00.773.364/0001-04</w:t>
      </w:r>
    </w:p>
    <w:p w:rsidR="00D604B3"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 xml:space="preserve">Registro no CMAS – </w:t>
      </w:r>
      <w:r w:rsidR="00D604B3" w:rsidRPr="005D6D81">
        <w:rPr>
          <w:b/>
          <w:bCs/>
          <w:szCs w:val="24"/>
        </w:rPr>
        <w:t xml:space="preserve"> 022/1999</w:t>
      </w:r>
    </w:p>
    <w:p w:rsidR="001D42D0" w:rsidRPr="005D6D81" w:rsidRDefault="000E57AA" w:rsidP="007336D9">
      <w:pPr>
        <w:pStyle w:val="Blockquote"/>
        <w:widowControl w:val="0"/>
        <w:numPr>
          <w:ilvl w:val="0"/>
          <w:numId w:val="1"/>
        </w:numPr>
        <w:tabs>
          <w:tab w:val="left" w:pos="9356"/>
        </w:tabs>
        <w:ind w:right="4"/>
        <w:jc w:val="both"/>
        <w:rPr>
          <w:b/>
          <w:bCs/>
          <w:szCs w:val="24"/>
        </w:rPr>
      </w:pPr>
      <w:r w:rsidRPr="005D6D81">
        <w:rPr>
          <w:b/>
          <w:bCs/>
          <w:szCs w:val="24"/>
        </w:rPr>
        <w:t>Endereço:</w:t>
      </w:r>
      <w:r w:rsidR="001D42D0" w:rsidRPr="005D6D81">
        <w:rPr>
          <w:b/>
          <w:bCs/>
          <w:szCs w:val="24"/>
        </w:rPr>
        <w:t xml:space="preserve"> Rua Joaquim Monteiro Sobrinho, 30 – Bairro Vila Monteiro – Itapetininga /SP – CEP: 18.</w:t>
      </w:r>
      <w:r w:rsidR="00C243FB">
        <w:rPr>
          <w:b/>
          <w:bCs/>
          <w:szCs w:val="24"/>
        </w:rPr>
        <w:t>201-540.</w:t>
      </w:r>
    </w:p>
    <w:p w:rsidR="001D42D0"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Telefone: (15) 3273-4552</w:t>
      </w:r>
    </w:p>
    <w:p w:rsidR="001D42D0"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 xml:space="preserve">E-mail: </w:t>
      </w:r>
      <w:hyperlink r:id="rId9" w:history="1">
        <w:r w:rsidR="00C243FB" w:rsidRPr="000666EE">
          <w:rPr>
            <w:rStyle w:val="Hyperlink"/>
            <w:b/>
            <w:bCs/>
            <w:szCs w:val="24"/>
          </w:rPr>
          <w:t>institutogeracao@hotmail.com</w:t>
        </w:r>
      </w:hyperlink>
    </w:p>
    <w:p w:rsidR="001D42D0"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Responsável Legal – Sueli Aparecida Cylos Hoshino</w:t>
      </w:r>
    </w:p>
    <w:p w:rsidR="001D42D0"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RG: 18.240.709-3 SS</w:t>
      </w:r>
      <w:r w:rsidR="00C243FB">
        <w:rPr>
          <w:b/>
          <w:bCs/>
          <w:szCs w:val="24"/>
        </w:rPr>
        <w:t>P</w:t>
      </w:r>
      <w:r w:rsidRPr="005D6D81">
        <w:rPr>
          <w:b/>
          <w:bCs/>
          <w:szCs w:val="24"/>
        </w:rPr>
        <w:t>/SP</w:t>
      </w:r>
    </w:p>
    <w:p w:rsidR="001D42D0" w:rsidRPr="005D6D81" w:rsidRDefault="001D42D0" w:rsidP="007336D9">
      <w:pPr>
        <w:pStyle w:val="Blockquote"/>
        <w:widowControl w:val="0"/>
        <w:numPr>
          <w:ilvl w:val="0"/>
          <w:numId w:val="1"/>
        </w:numPr>
        <w:tabs>
          <w:tab w:val="left" w:pos="9356"/>
        </w:tabs>
        <w:ind w:right="4"/>
        <w:jc w:val="both"/>
        <w:rPr>
          <w:b/>
          <w:bCs/>
          <w:szCs w:val="24"/>
        </w:rPr>
      </w:pPr>
      <w:r w:rsidRPr="005D6D81">
        <w:rPr>
          <w:b/>
          <w:bCs/>
          <w:szCs w:val="24"/>
        </w:rPr>
        <w:t>CPF: 062.702.198-09</w:t>
      </w:r>
    </w:p>
    <w:p w:rsidR="001D42D0" w:rsidRPr="005D6D81" w:rsidRDefault="001D42D0" w:rsidP="007336D9">
      <w:pPr>
        <w:pStyle w:val="Blockquote"/>
        <w:widowControl w:val="0"/>
        <w:tabs>
          <w:tab w:val="left" w:pos="9356"/>
        </w:tabs>
        <w:ind w:right="4"/>
        <w:jc w:val="both"/>
        <w:rPr>
          <w:b/>
          <w:bCs/>
          <w:szCs w:val="24"/>
        </w:rPr>
      </w:pPr>
    </w:p>
    <w:p w:rsidR="001D42D0" w:rsidRPr="005D6D81" w:rsidRDefault="001D42D0" w:rsidP="007336D9">
      <w:pPr>
        <w:pStyle w:val="Blockquote"/>
        <w:widowControl w:val="0"/>
        <w:tabs>
          <w:tab w:val="left" w:pos="9356"/>
        </w:tabs>
        <w:ind w:left="0" w:right="4"/>
        <w:jc w:val="both"/>
        <w:rPr>
          <w:b/>
          <w:bCs/>
          <w:szCs w:val="24"/>
        </w:rPr>
      </w:pPr>
      <w:r w:rsidRPr="005D6D81">
        <w:rPr>
          <w:b/>
          <w:bCs/>
          <w:szCs w:val="24"/>
        </w:rPr>
        <w:t>III – Apresentação da Organização da Sociedade Civil</w:t>
      </w:r>
    </w:p>
    <w:p w:rsidR="002E0032" w:rsidRPr="005D6D81" w:rsidRDefault="00D40515"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Aos 31</w:t>
      </w:r>
      <w:r w:rsidR="00466B1C" w:rsidRPr="005D6D81">
        <w:rPr>
          <w:rFonts w:ascii="Times New Roman" w:hAnsi="Times New Roman" w:cs="Times New Roman"/>
          <w:sz w:val="24"/>
          <w:szCs w:val="24"/>
        </w:rPr>
        <w:t xml:space="preserve"> de julho de </w:t>
      </w:r>
      <w:r w:rsidRPr="005D6D81">
        <w:rPr>
          <w:rFonts w:ascii="Times New Roman" w:hAnsi="Times New Roman" w:cs="Times New Roman"/>
          <w:sz w:val="24"/>
          <w:szCs w:val="24"/>
        </w:rPr>
        <w:t xml:space="preserve">1995, em sua sede social, à Rua Cesário Leonel Ferreira, n.º 930-A, Vila Rosa, Itapetininga-SP, reuniram-se os interessados, pessoas idôneas da sociedade de Itapetininga, para fundar uma sociedade civil, sem fins lucrativos, apolítica e sem ligações religiosas, com o objetivo de dar assistência à criança e adolescentes sob risco social através de um projeto com engraxates. </w:t>
      </w:r>
      <w:r w:rsidR="00466B1C" w:rsidRPr="005D6D81">
        <w:rPr>
          <w:rFonts w:ascii="Times New Roman" w:hAnsi="Times New Roman" w:cs="Times New Roman"/>
          <w:sz w:val="24"/>
          <w:szCs w:val="24"/>
        </w:rPr>
        <w:t>À</w:t>
      </w:r>
      <w:r w:rsidRPr="005D6D81">
        <w:rPr>
          <w:rFonts w:ascii="Times New Roman" w:hAnsi="Times New Roman" w:cs="Times New Roman"/>
          <w:sz w:val="24"/>
          <w:szCs w:val="24"/>
        </w:rPr>
        <w:t xml:space="preserve"> medida que surgiram necessidades de melhor atendimento, </w:t>
      </w:r>
      <w:r w:rsidR="00C25129" w:rsidRPr="005D6D81">
        <w:rPr>
          <w:rFonts w:ascii="Times New Roman" w:hAnsi="Times New Roman" w:cs="Times New Roman"/>
          <w:sz w:val="24"/>
          <w:szCs w:val="24"/>
        </w:rPr>
        <w:t xml:space="preserve">o projeto foi tomando novas formas e </w:t>
      </w:r>
      <w:r w:rsidRPr="005D6D81">
        <w:rPr>
          <w:rFonts w:ascii="Times New Roman" w:hAnsi="Times New Roman" w:cs="Times New Roman"/>
          <w:sz w:val="24"/>
          <w:szCs w:val="24"/>
        </w:rPr>
        <w:t xml:space="preserve">evoluindo </w:t>
      </w:r>
      <w:r w:rsidR="00C25129" w:rsidRPr="005D6D81">
        <w:rPr>
          <w:rFonts w:ascii="Times New Roman" w:hAnsi="Times New Roman" w:cs="Times New Roman"/>
          <w:sz w:val="24"/>
          <w:szCs w:val="24"/>
        </w:rPr>
        <w:t>para atender a demanda. No período de 1990 a 2001, chegou a atender</w:t>
      </w:r>
      <w:r w:rsidRPr="005D6D81">
        <w:rPr>
          <w:rFonts w:ascii="Times New Roman" w:hAnsi="Times New Roman" w:cs="Times New Roman"/>
          <w:sz w:val="24"/>
          <w:szCs w:val="24"/>
        </w:rPr>
        <w:t xml:space="preserve"> 200 adolescentes como garis e adolescentes cid</w:t>
      </w:r>
      <w:r w:rsidR="00466B1C" w:rsidRPr="005D6D81">
        <w:rPr>
          <w:rFonts w:ascii="Times New Roman" w:hAnsi="Times New Roman" w:cs="Times New Roman"/>
          <w:sz w:val="24"/>
          <w:szCs w:val="24"/>
        </w:rPr>
        <w:t>adãos</w:t>
      </w:r>
      <w:r w:rsidR="0035791E" w:rsidRPr="005D6D81">
        <w:rPr>
          <w:rFonts w:ascii="Times New Roman" w:hAnsi="Times New Roman" w:cs="Times New Roman"/>
          <w:sz w:val="24"/>
          <w:szCs w:val="24"/>
        </w:rPr>
        <w:t xml:space="preserve"> em situação de risco social, a</w:t>
      </w:r>
      <w:r w:rsidR="002E0032" w:rsidRPr="005D6D81">
        <w:rPr>
          <w:rFonts w:ascii="Times New Roman" w:hAnsi="Times New Roman" w:cs="Times New Roman"/>
          <w:sz w:val="24"/>
          <w:szCs w:val="24"/>
        </w:rPr>
        <w:t>través de um convênio com a Prefeitura Municipal visando o estabelecimento de parceria para a contratação de adolescentes de 16 a 18 anos para a prestação de serviços gerais em diversos setores ligados à Prefeitura.</w:t>
      </w:r>
    </w:p>
    <w:p w:rsidR="002E0032" w:rsidRPr="005D6D81" w:rsidRDefault="002E0032"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Os adolescentes cumpriam uma carga horária de 44 horas semanais, sendo 32 (trinta e duas horas destinadas às atividades laborais e 12 (doze) horas às atividades educacionais, culturais, esportivas e profissionalizantes.</w:t>
      </w:r>
    </w:p>
    <w:p w:rsidR="002E0032" w:rsidRPr="005D6D81" w:rsidRDefault="002E0032"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Esse projeto foi um marco no município considerando que </w:t>
      </w:r>
      <w:r w:rsidR="00466B1C" w:rsidRPr="005D6D81">
        <w:rPr>
          <w:rFonts w:ascii="Times New Roman" w:hAnsi="Times New Roman" w:cs="Times New Roman"/>
          <w:sz w:val="24"/>
          <w:szCs w:val="24"/>
        </w:rPr>
        <w:t>o Instituto Geração foi pioneiro em criar oportunidades para o ingresso de jovens no universo do mundo do trabalho, unindo emprego e qualificação.</w:t>
      </w:r>
    </w:p>
    <w:p w:rsidR="00D40515" w:rsidRPr="005D6D81" w:rsidRDefault="00D40515"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Atualmente desenvolve três projetos, a saber: Flanelinha, Mudas da Cidade e Jovem Aprendiz, nos quais, realizam atividades sócio educativas, culturais, esportivas, ambientais, lazer, ensino formal (3.ª e 4.ª séries) e formação para o mercado de trabalho. </w:t>
      </w:r>
      <w:r w:rsidRPr="005D6D81">
        <w:rPr>
          <w:rFonts w:ascii="Times New Roman" w:hAnsi="Times New Roman" w:cs="Times New Roman"/>
          <w:sz w:val="24"/>
          <w:szCs w:val="24"/>
        </w:rPr>
        <w:lastRenderedPageBreak/>
        <w:t xml:space="preserve">A entidade tem como missão praticar uma política de prevenção, promoção e proteção à saúde da criança e do adolescente, visando principalmente controle de seu desenvolvimento físico, moral, intelectual e psicossocial. </w:t>
      </w:r>
    </w:p>
    <w:p w:rsidR="00D40515" w:rsidRPr="005D6D81" w:rsidRDefault="00D40515"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Faz parte da finalidade da Entidade, a criação de unidades de prestação de serviços para execução de atividades e comercialização dos produtos gerados pelos projetos visando a sua </w:t>
      </w:r>
      <w:r w:rsidR="000E57AA" w:rsidRPr="005D6D81">
        <w:rPr>
          <w:rFonts w:ascii="Times New Roman" w:hAnsi="Times New Roman" w:cs="Times New Roman"/>
          <w:sz w:val="24"/>
          <w:szCs w:val="24"/>
        </w:rPr>
        <w:t>auto sustentação</w:t>
      </w:r>
      <w:r w:rsidRPr="005D6D81">
        <w:rPr>
          <w:rFonts w:ascii="Times New Roman" w:hAnsi="Times New Roman" w:cs="Times New Roman"/>
          <w:sz w:val="24"/>
          <w:szCs w:val="24"/>
        </w:rPr>
        <w:t xml:space="preserve"> utilizando todos os meios lícitos aplicando seu resultado operacional integralmente no desenvolvimento dos objetivos institucionais.</w:t>
      </w:r>
    </w:p>
    <w:p w:rsidR="00D40515" w:rsidRPr="005D6D81" w:rsidRDefault="00D40515"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O Projeto Flanelinha é um projeto social, que atende crianças e adolescentes oriundos de famílias em situação de vulnerabilidade social e com algumas exercendo atividade informal de trabalho. Oferece diversas atividades, como: reforço escolar, atendimento psicológico, artesanato, atividades esportivas e culturais, palestras, etc.</w:t>
      </w:r>
    </w:p>
    <w:p w:rsidR="00C25129" w:rsidRPr="005D6D81" w:rsidRDefault="00C25129"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Projeto Mudas da Cidade: atende crianças pertencentes ao 4º e 5º ano do Ensino Fundamental, moradoras do entorno da Estação Experimental de Itapetininga/IF e bairros periféricos, visando reduzir o índice de distorção idade-série, almejando um ensino de qualidade e a redução do abandono escolar. Para isto o projeto conta com diversas atividades: aulas do ensino regular do 4º e 5º ano, aulas de educação ambiental, aulas teóricas e práticas no viveiro de mudas, aulas de horticultura, aulas de </w:t>
      </w:r>
      <w:r w:rsidR="007766D4" w:rsidRPr="005D6D81">
        <w:rPr>
          <w:rFonts w:ascii="Times New Roman" w:hAnsi="Times New Roman" w:cs="Times New Roman"/>
          <w:sz w:val="24"/>
          <w:szCs w:val="24"/>
        </w:rPr>
        <w:t>artesanato, aulas de educação física, atendimento psicológico, entre outras.</w:t>
      </w:r>
    </w:p>
    <w:p w:rsidR="007766D4" w:rsidRPr="005D6D81" w:rsidRDefault="007766D4"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Projeto Jovem Aprendiz: atende jovens de 14 a 18 anos e tem como objetivo reduzir o número de jovens fora do mundo do trabalho, onde a prioridade são os alunos oriundos do Projeto Mudas da Cidade e consecutivamente adolescentes moradores dos bairros periféricos de Itapetininga. O projeto desenvolve suas atividades baseadas em três eixos estruturais. O primeiro deles se refere à questão profissional, no qual é realizada a qualificação para o mundo do trabalho, promovendo empreendedorismo e participação na geração de renda familiar. O segundo fala sobre a questão ambiental, que se fundamenta nos princípios da educação ambiental, motivando a mudança de atitudes na conservação do ambiente e à melhoria na qualidade de vida. Por fim, o terceiro eixo que trata da questão social, onde se trabalha a inserção social responsável, desenvolvendo a </w:t>
      </w:r>
      <w:r w:rsidR="000E57AA" w:rsidRPr="005D6D81">
        <w:rPr>
          <w:rFonts w:ascii="Times New Roman" w:hAnsi="Times New Roman" w:cs="Times New Roman"/>
          <w:sz w:val="24"/>
          <w:szCs w:val="24"/>
        </w:rPr>
        <w:t>autoestima</w:t>
      </w:r>
      <w:r w:rsidRPr="005D6D81">
        <w:rPr>
          <w:rFonts w:ascii="Times New Roman" w:hAnsi="Times New Roman" w:cs="Times New Roman"/>
          <w:sz w:val="24"/>
          <w:szCs w:val="24"/>
        </w:rPr>
        <w:t>, confiança e dignidade desses jovens.</w:t>
      </w:r>
    </w:p>
    <w:p w:rsidR="00717113" w:rsidRPr="005D6D81" w:rsidRDefault="00717113" w:rsidP="007336D9">
      <w:pPr>
        <w:widowControl w:val="0"/>
        <w:ind w:firstLine="708"/>
        <w:jc w:val="both"/>
        <w:rPr>
          <w:rFonts w:ascii="Times New Roman" w:hAnsi="Times New Roman" w:cs="Times New Roman"/>
          <w:sz w:val="24"/>
          <w:szCs w:val="24"/>
        </w:rPr>
      </w:pPr>
    </w:p>
    <w:p w:rsidR="00717113"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 xml:space="preserve">IV - </w:t>
      </w:r>
      <w:r w:rsidR="00717113" w:rsidRPr="005D6D81">
        <w:rPr>
          <w:rFonts w:ascii="Times New Roman" w:hAnsi="Times New Roman" w:cs="Times New Roman"/>
          <w:b/>
          <w:sz w:val="24"/>
          <w:szCs w:val="24"/>
        </w:rPr>
        <w:t>Justificativa da Proposta</w:t>
      </w:r>
    </w:p>
    <w:p w:rsidR="00717113" w:rsidRPr="005D6D81" w:rsidRDefault="0071711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A extrema pobreza se manifesta de diversas formas </w:t>
      </w:r>
      <w:r w:rsidR="00D604B3" w:rsidRPr="005D6D81">
        <w:rPr>
          <w:rFonts w:ascii="Times New Roman" w:hAnsi="Times New Roman" w:cs="Times New Roman"/>
          <w:sz w:val="24"/>
          <w:szCs w:val="24"/>
        </w:rPr>
        <w:t xml:space="preserve">e </w:t>
      </w:r>
      <w:r w:rsidRPr="005D6D81">
        <w:rPr>
          <w:rFonts w:ascii="Times New Roman" w:hAnsi="Times New Roman" w:cs="Times New Roman"/>
          <w:sz w:val="24"/>
          <w:szCs w:val="24"/>
        </w:rPr>
        <w:t>aqui queremos destacar a insuficiênci</w:t>
      </w:r>
      <w:r w:rsidR="00D604B3" w:rsidRPr="005D6D81">
        <w:rPr>
          <w:rFonts w:ascii="Times New Roman" w:hAnsi="Times New Roman" w:cs="Times New Roman"/>
          <w:sz w:val="24"/>
          <w:szCs w:val="24"/>
        </w:rPr>
        <w:t xml:space="preserve">a de renda, baixa </w:t>
      </w:r>
      <w:r w:rsidR="000E57AA" w:rsidRPr="005D6D81">
        <w:rPr>
          <w:rFonts w:ascii="Times New Roman" w:hAnsi="Times New Roman" w:cs="Times New Roman"/>
          <w:sz w:val="24"/>
          <w:szCs w:val="24"/>
        </w:rPr>
        <w:t>escolaridade, fragilidade</w:t>
      </w:r>
      <w:r w:rsidRPr="005D6D81">
        <w:rPr>
          <w:rFonts w:ascii="Times New Roman" w:hAnsi="Times New Roman" w:cs="Times New Roman"/>
          <w:sz w:val="24"/>
          <w:szCs w:val="24"/>
        </w:rPr>
        <w:t xml:space="preserve"> de inserção no mundo do trabalho e o acesso a oportunidades de inclusão produtiva. Nesta área o papel da assistência social </w:t>
      </w:r>
      <w:r w:rsidR="00CD65AB" w:rsidRPr="005D6D81">
        <w:rPr>
          <w:rFonts w:ascii="Times New Roman" w:hAnsi="Times New Roman" w:cs="Times New Roman"/>
          <w:sz w:val="24"/>
          <w:szCs w:val="24"/>
        </w:rPr>
        <w:t>é o de articulador do desenvolvimento local, promover a autonomia e os direitos do cidadão.</w:t>
      </w:r>
    </w:p>
    <w:p w:rsidR="00CD65AB" w:rsidRPr="005D6D81" w:rsidRDefault="00CD65AB"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Em relação a inclusão produtiva, a assistência social deverá apoiar o acesso e a permanência dos usuários nas questões relacionadas ao mundo do trabalho.</w:t>
      </w:r>
    </w:p>
    <w:p w:rsidR="00CD65AB" w:rsidRPr="005D6D81" w:rsidRDefault="00CD65AB"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lastRenderedPageBreak/>
        <w:t>Importante destacar é que mudanças estruturais na ordem econômica fragilizam a tradicional relação capitalista de trabalho.</w:t>
      </w:r>
    </w:p>
    <w:p w:rsidR="00CD65AB" w:rsidRPr="005D6D81" w:rsidRDefault="00CD65AB"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Esse ajuste do mercado de trabalho provoca maior desemprego, a retração do trabalho assalariado e o aumento de condições precárias de trabalho.</w:t>
      </w:r>
    </w:p>
    <w:p w:rsidR="00CD65AB" w:rsidRPr="005D6D81" w:rsidRDefault="00CD65AB"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Com a retração na oferta de trabalho, o mercado tornou-se instável e ocorreu o incremento das chamadas ocupações terceirizadas, autônomas, temporárias instáveis e de baixa remuneração.</w:t>
      </w:r>
    </w:p>
    <w:p w:rsidR="00CD65AB" w:rsidRPr="005D6D81" w:rsidRDefault="00CD65AB"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Também devemos considerar a grande quantidade de pessoas em atividades informais e uma grande massa sem acesso a trabalho e renda, o que provoca mais excluídos na </w:t>
      </w:r>
      <w:r w:rsidR="000E57AA" w:rsidRPr="005D6D81">
        <w:rPr>
          <w:rFonts w:ascii="Times New Roman" w:hAnsi="Times New Roman" w:cs="Times New Roman"/>
          <w:sz w:val="24"/>
          <w:szCs w:val="24"/>
        </w:rPr>
        <w:t>sociedade,</w:t>
      </w:r>
      <w:r w:rsidR="00D604B3" w:rsidRPr="005D6D81">
        <w:rPr>
          <w:rFonts w:ascii="Times New Roman" w:hAnsi="Times New Roman" w:cs="Times New Roman"/>
          <w:sz w:val="24"/>
          <w:szCs w:val="24"/>
        </w:rPr>
        <w:t xml:space="preserve"> </w:t>
      </w:r>
      <w:r w:rsidRPr="005D6D81">
        <w:rPr>
          <w:rFonts w:ascii="Times New Roman" w:hAnsi="Times New Roman" w:cs="Times New Roman"/>
          <w:sz w:val="24"/>
          <w:szCs w:val="24"/>
        </w:rPr>
        <w:t>mais fragilização das relações (familiares e comunitárias), acentuando</w:t>
      </w:r>
      <w:r w:rsidR="005A00E9" w:rsidRPr="005D6D81">
        <w:rPr>
          <w:rFonts w:ascii="Times New Roman" w:hAnsi="Times New Roman" w:cs="Times New Roman"/>
          <w:sz w:val="24"/>
          <w:szCs w:val="24"/>
        </w:rPr>
        <w:t xml:space="preserve"> a dificuldade para a manutenção das necessidades básicas, colocando um maior número de famílias em condição de pobreza extrema aumentando assim, a situação de vulnerabilidade e risco.</w:t>
      </w:r>
    </w:p>
    <w:p w:rsidR="005A00E9" w:rsidRPr="005D6D81" w:rsidRDefault="005A00E9"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Portanto, a população que aqui queremos destacar é as que ficam vulneráveis às oscilações e transformações do mundo do trabalho</w:t>
      </w:r>
      <w:r w:rsidR="00873BDF" w:rsidRPr="005D6D81">
        <w:rPr>
          <w:rFonts w:ascii="Times New Roman" w:hAnsi="Times New Roman" w:cs="Times New Roman"/>
          <w:sz w:val="24"/>
          <w:szCs w:val="24"/>
        </w:rPr>
        <w:t xml:space="preserve">, configurando-se com o </w:t>
      </w:r>
      <w:r w:rsidR="001A714C" w:rsidRPr="005D6D81">
        <w:rPr>
          <w:rFonts w:ascii="Times New Roman" w:hAnsi="Times New Roman" w:cs="Times New Roman"/>
          <w:sz w:val="24"/>
          <w:szCs w:val="24"/>
        </w:rPr>
        <w:t>i</w:t>
      </w:r>
      <w:r w:rsidR="00873BDF" w:rsidRPr="005D6D81">
        <w:rPr>
          <w:rFonts w:ascii="Times New Roman" w:hAnsi="Times New Roman" w:cs="Times New Roman"/>
          <w:sz w:val="24"/>
          <w:szCs w:val="24"/>
        </w:rPr>
        <w:t xml:space="preserve">mpregáveis por não conseguem responder positivamente às exigências, as </w:t>
      </w:r>
      <w:r w:rsidR="000E57AA" w:rsidRPr="005D6D81">
        <w:rPr>
          <w:rFonts w:ascii="Times New Roman" w:hAnsi="Times New Roman" w:cs="Times New Roman"/>
          <w:sz w:val="24"/>
          <w:szCs w:val="24"/>
        </w:rPr>
        <w:t>quais,</w:t>
      </w:r>
      <w:r w:rsidR="00677D1A" w:rsidRPr="005D6D81">
        <w:rPr>
          <w:rFonts w:ascii="Times New Roman" w:hAnsi="Times New Roman" w:cs="Times New Roman"/>
          <w:sz w:val="24"/>
          <w:szCs w:val="24"/>
        </w:rPr>
        <w:t xml:space="preserve"> </w:t>
      </w:r>
      <w:r w:rsidR="00873BDF" w:rsidRPr="005D6D81">
        <w:rPr>
          <w:rFonts w:ascii="Times New Roman" w:hAnsi="Times New Roman" w:cs="Times New Roman"/>
          <w:sz w:val="24"/>
          <w:szCs w:val="24"/>
        </w:rPr>
        <w:t>na área</w:t>
      </w:r>
      <w:r w:rsidR="00127C50" w:rsidRPr="005D6D81">
        <w:rPr>
          <w:rFonts w:ascii="Times New Roman" w:hAnsi="Times New Roman" w:cs="Times New Roman"/>
          <w:sz w:val="24"/>
          <w:szCs w:val="24"/>
        </w:rPr>
        <w:t xml:space="preserve"> </w:t>
      </w:r>
      <w:r w:rsidR="00873BDF" w:rsidRPr="005D6D81">
        <w:rPr>
          <w:rFonts w:ascii="Times New Roman" w:hAnsi="Times New Roman" w:cs="Times New Roman"/>
          <w:sz w:val="24"/>
          <w:szCs w:val="24"/>
        </w:rPr>
        <w:t>de assistência</w:t>
      </w:r>
      <w:r w:rsidR="00677D1A" w:rsidRPr="005D6D81">
        <w:rPr>
          <w:rFonts w:ascii="Times New Roman" w:hAnsi="Times New Roman" w:cs="Times New Roman"/>
          <w:sz w:val="24"/>
          <w:szCs w:val="24"/>
        </w:rPr>
        <w:t xml:space="preserve"> social estão </w:t>
      </w:r>
      <w:r w:rsidR="000E57AA" w:rsidRPr="005D6D81">
        <w:rPr>
          <w:rFonts w:ascii="Times New Roman" w:hAnsi="Times New Roman" w:cs="Times New Roman"/>
          <w:sz w:val="24"/>
          <w:szCs w:val="24"/>
        </w:rPr>
        <w:t>incluídas</w:t>
      </w:r>
      <w:r w:rsidR="00873BDF" w:rsidRPr="005D6D81">
        <w:rPr>
          <w:rFonts w:ascii="Times New Roman" w:hAnsi="Times New Roman" w:cs="Times New Roman"/>
          <w:sz w:val="24"/>
          <w:szCs w:val="24"/>
        </w:rPr>
        <w:t xml:space="preserve"> dentro do Cadastro Único para Programas Sociais.</w:t>
      </w:r>
    </w:p>
    <w:p w:rsidR="00873BDF" w:rsidRPr="005D6D81" w:rsidRDefault="00873BDF"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Segundo dados levantados na Secretaria Municipal de Promoção Social, o município possui 11.983 </w:t>
      </w:r>
      <w:r w:rsidR="00677D1A" w:rsidRPr="005D6D81">
        <w:rPr>
          <w:rFonts w:ascii="Times New Roman" w:hAnsi="Times New Roman" w:cs="Times New Roman"/>
          <w:sz w:val="24"/>
          <w:szCs w:val="24"/>
        </w:rPr>
        <w:t>famílias incluídas no Cadastro Ú</w:t>
      </w:r>
      <w:r w:rsidRPr="005D6D81">
        <w:rPr>
          <w:rFonts w:ascii="Times New Roman" w:hAnsi="Times New Roman" w:cs="Times New Roman"/>
          <w:sz w:val="24"/>
          <w:szCs w:val="24"/>
        </w:rPr>
        <w:t>nico para Programas Sociais – CadÚnico e 4.406 famílias recebendo o Bolsa Família, ou seja, 8,50% da população total do município.</w:t>
      </w:r>
    </w:p>
    <w:p w:rsidR="00873BDF" w:rsidRPr="005D6D81" w:rsidRDefault="00873BDF"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Segundo o Relatório do Cadastro único – Rel Cad (Junho/2018) 0,08% são aprendizes </w:t>
      </w:r>
      <w:r w:rsidR="00677D1A" w:rsidRPr="005D6D81">
        <w:rPr>
          <w:rFonts w:ascii="Times New Roman" w:hAnsi="Times New Roman" w:cs="Times New Roman"/>
          <w:sz w:val="24"/>
          <w:szCs w:val="24"/>
        </w:rPr>
        <w:t xml:space="preserve">; </w:t>
      </w:r>
      <w:r w:rsidRPr="005D6D81">
        <w:rPr>
          <w:rFonts w:ascii="Times New Roman" w:hAnsi="Times New Roman" w:cs="Times New Roman"/>
          <w:sz w:val="24"/>
          <w:szCs w:val="24"/>
        </w:rPr>
        <w:t>5,85%  são empregados sem carteira de trabalho assinada; 0,05% são empregadores; 0,11% são estagiários; 0,37% são militares</w:t>
      </w:r>
      <w:r w:rsidR="00E4257C" w:rsidRPr="005D6D81">
        <w:rPr>
          <w:rFonts w:ascii="Times New Roman" w:hAnsi="Times New Roman" w:cs="Times New Roman"/>
          <w:sz w:val="24"/>
          <w:szCs w:val="24"/>
        </w:rPr>
        <w:t xml:space="preserve"> ou servidores públicos; 034% são trabalhadores domésticos com carteira de trabalho assinada; 0,26% são trabalhadores doméstico sem carteira de trabalho assinada; 0,01% são trabalhadores não remunerados; 0,34% são trabalhadores temporários em área rural; 11,20% são trabalhadores por</w:t>
      </w:r>
      <w:r w:rsidR="004F4D03" w:rsidRPr="005D6D81">
        <w:rPr>
          <w:rFonts w:ascii="Times New Roman" w:hAnsi="Times New Roman" w:cs="Times New Roman"/>
          <w:sz w:val="24"/>
          <w:szCs w:val="24"/>
        </w:rPr>
        <w:t xml:space="preserve"> conta própria (bico, autônomo).</w:t>
      </w:r>
    </w:p>
    <w:p w:rsidR="003835F8" w:rsidRDefault="003835F8" w:rsidP="007336D9">
      <w:pPr>
        <w:widowControl w:val="0"/>
        <w:ind w:firstLine="708"/>
        <w:jc w:val="both"/>
        <w:rPr>
          <w:rFonts w:ascii="Times New Roman" w:hAnsi="Times New Roman" w:cs="Times New Roman"/>
          <w:sz w:val="24"/>
          <w:szCs w:val="24"/>
        </w:rPr>
      </w:pPr>
      <w:r>
        <w:rPr>
          <w:rFonts w:ascii="Times New Roman" w:hAnsi="Times New Roman" w:cs="Times New Roman"/>
          <w:sz w:val="24"/>
          <w:szCs w:val="24"/>
        </w:rPr>
        <w:t>Em relação a renda familiar per capita mensal das famílias inseridas no Cadastro Único o quadro do município é o seguinte:</w:t>
      </w:r>
    </w:p>
    <w:p w:rsidR="003835F8" w:rsidRDefault="003835F8" w:rsidP="007336D9">
      <w:pPr>
        <w:pStyle w:val="PargrafodaLista"/>
        <w:widowControl w:val="0"/>
        <w:numPr>
          <w:ilvl w:val="0"/>
          <w:numId w:val="6"/>
        </w:numPr>
        <w:ind w:left="0" w:firstLine="1068"/>
        <w:contextualSpacing w:val="0"/>
        <w:jc w:val="both"/>
        <w:rPr>
          <w:rFonts w:ascii="Times New Roman" w:hAnsi="Times New Roman" w:cs="Times New Roman"/>
          <w:sz w:val="24"/>
          <w:szCs w:val="24"/>
        </w:rPr>
      </w:pPr>
      <w:r w:rsidRPr="003835F8">
        <w:rPr>
          <w:rFonts w:ascii="Times New Roman" w:hAnsi="Times New Roman" w:cs="Times New Roman"/>
          <w:sz w:val="24"/>
          <w:szCs w:val="24"/>
        </w:rPr>
        <w:t xml:space="preserve">2.916 (duas mil novecentas e dezesseis) famílias com renda per capita </w:t>
      </w:r>
      <w:r>
        <w:rPr>
          <w:rFonts w:ascii="Times New Roman" w:hAnsi="Times New Roman" w:cs="Times New Roman"/>
          <w:sz w:val="24"/>
          <w:szCs w:val="24"/>
        </w:rPr>
        <w:t>mensal da R$ 0,00 até R$ 85,00;</w:t>
      </w:r>
    </w:p>
    <w:p w:rsidR="003835F8" w:rsidRDefault="003835F8" w:rsidP="007336D9">
      <w:pPr>
        <w:pStyle w:val="PargrafodaLista"/>
        <w:widowControl w:val="0"/>
        <w:numPr>
          <w:ilvl w:val="0"/>
          <w:numId w:val="6"/>
        </w:numPr>
        <w:ind w:left="0" w:firstLine="1068"/>
        <w:contextualSpacing w:val="0"/>
        <w:jc w:val="both"/>
        <w:rPr>
          <w:rFonts w:ascii="Times New Roman" w:hAnsi="Times New Roman" w:cs="Times New Roman"/>
          <w:sz w:val="24"/>
          <w:szCs w:val="24"/>
        </w:rPr>
      </w:pPr>
      <w:r w:rsidRPr="003835F8">
        <w:rPr>
          <w:rFonts w:ascii="Times New Roman" w:hAnsi="Times New Roman" w:cs="Times New Roman"/>
          <w:sz w:val="24"/>
          <w:szCs w:val="24"/>
        </w:rPr>
        <w:t xml:space="preserve">2.578 (duas mil </w:t>
      </w:r>
      <w:r>
        <w:rPr>
          <w:rFonts w:ascii="Times New Roman" w:hAnsi="Times New Roman" w:cs="Times New Roman"/>
          <w:sz w:val="24"/>
          <w:szCs w:val="24"/>
        </w:rPr>
        <w:t>quinhentas</w:t>
      </w:r>
      <w:r w:rsidRPr="003835F8">
        <w:rPr>
          <w:rFonts w:ascii="Times New Roman" w:hAnsi="Times New Roman" w:cs="Times New Roman"/>
          <w:sz w:val="24"/>
          <w:szCs w:val="24"/>
        </w:rPr>
        <w:t xml:space="preserve"> e </w:t>
      </w:r>
      <w:r>
        <w:rPr>
          <w:rFonts w:ascii="Times New Roman" w:hAnsi="Times New Roman" w:cs="Times New Roman"/>
          <w:sz w:val="24"/>
          <w:szCs w:val="24"/>
        </w:rPr>
        <w:t>cinquenta e oito</w:t>
      </w:r>
      <w:r w:rsidRPr="003835F8">
        <w:rPr>
          <w:rFonts w:ascii="Times New Roman" w:hAnsi="Times New Roman" w:cs="Times New Roman"/>
          <w:sz w:val="24"/>
          <w:szCs w:val="24"/>
        </w:rPr>
        <w:t xml:space="preserve">) famílias com renda per capita mensal da R$ </w:t>
      </w:r>
      <w:r>
        <w:rPr>
          <w:rFonts w:ascii="Times New Roman" w:hAnsi="Times New Roman" w:cs="Times New Roman"/>
          <w:sz w:val="24"/>
          <w:szCs w:val="24"/>
        </w:rPr>
        <w:t xml:space="preserve">85,01 </w:t>
      </w:r>
      <w:r w:rsidRPr="003835F8">
        <w:rPr>
          <w:rFonts w:ascii="Times New Roman" w:hAnsi="Times New Roman" w:cs="Times New Roman"/>
          <w:sz w:val="24"/>
          <w:szCs w:val="24"/>
        </w:rPr>
        <w:t xml:space="preserve">até R$ </w:t>
      </w:r>
      <w:r>
        <w:rPr>
          <w:rFonts w:ascii="Times New Roman" w:hAnsi="Times New Roman" w:cs="Times New Roman"/>
          <w:sz w:val="24"/>
          <w:szCs w:val="24"/>
        </w:rPr>
        <w:t>170</w:t>
      </w:r>
      <w:r w:rsidRPr="003835F8">
        <w:rPr>
          <w:rFonts w:ascii="Times New Roman" w:hAnsi="Times New Roman" w:cs="Times New Roman"/>
          <w:sz w:val="24"/>
          <w:szCs w:val="24"/>
        </w:rPr>
        <w:t>,00;</w:t>
      </w:r>
    </w:p>
    <w:p w:rsidR="003835F8" w:rsidRDefault="003835F8" w:rsidP="007336D9">
      <w:pPr>
        <w:pStyle w:val="PargrafodaLista"/>
        <w:widowControl w:val="0"/>
        <w:numPr>
          <w:ilvl w:val="0"/>
          <w:numId w:val="6"/>
        </w:numPr>
        <w:ind w:left="0" w:firstLine="1068"/>
        <w:contextualSpacing w:val="0"/>
        <w:jc w:val="both"/>
        <w:rPr>
          <w:rFonts w:ascii="Times New Roman" w:hAnsi="Times New Roman" w:cs="Times New Roman"/>
          <w:sz w:val="24"/>
          <w:szCs w:val="24"/>
        </w:rPr>
      </w:pPr>
      <w:r>
        <w:rPr>
          <w:rFonts w:ascii="Times New Roman" w:hAnsi="Times New Roman" w:cs="Times New Roman"/>
          <w:sz w:val="24"/>
          <w:szCs w:val="24"/>
        </w:rPr>
        <w:t>2.814</w:t>
      </w:r>
      <w:r w:rsidRPr="003835F8">
        <w:rPr>
          <w:rFonts w:ascii="Times New Roman" w:hAnsi="Times New Roman" w:cs="Times New Roman"/>
          <w:sz w:val="24"/>
          <w:szCs w:val="24"/>
        </w:rPr>
        <w:t xml:space="preserve"> (duas mil </w:t>
      </w:r>
      <w:r>
        <w:rPr>
          <w:rFonts w:ascii="Times New Roman" w:hAnsi="Times New Roman" w:cs="Times New Roman"/>
          <w:sz w:val="24"/>
          <w:szCs w:val="24"/>
        </w:rPr>
        <w:t>oitocentas</w:t>
      </w:r>
      <w:r w:rsidRPr="003835F8">
        <w:rPr>
          <w:rFonts w:ascii="Times New Roman" w:hAnsi="Times New Roman" w:cs="Times New Roman"/>
          <w:sz w:val="24"/>
          <w:szCs w:val="24"/>
        </w:rPr>
        <w:t xml:space="preserve"> e </w:t>
      </w:r>
      <w:r>
        <w:rPr>
          <w:rFonts w:ascii="Times New Roman" w:hAnsi="Times New Roman" w:cs="Times New Roman"/>
          <w:sz w:val="24"/>
          <w:szCs w:val="24"/>
        </w:rPr>
        <w:t>catorze</w:t>
      </w:r>
      <w:r w:rsidRPr="003835F8">
        <w:rPr>
          <w:rFonts w:ascii="Times New Roman" w:hAnsi="Times New Roman" w:cs="Times New Roman"/>
          <w:sz w:val="24"/>
          <w:szCs w:val="24"/>
        </w:rPr>
        <w:t xml:space="preserve">) famílias com renda per capita mensal da R$ </w:t>
      </w:r>
      <w:r>
        <w:rPr>
          <w:rFonts w:ascii="Times New Roman" w:hAnsi="Times New Roman" w:cs="Times New Roman"/>
          <w:sz w:val="24"/>
          <w:szCs w:val="24"/>
        </w:rPr>
        <w:t>170,01 até ½ salário mínimo</w:t>
      </w:r>
      <w:r w:rsidRPr="003835F8">
        <w:rPr>
          <w:rFonts w:ascii="Times New Roman" w:hAnsi="Times New Roman" w:cs="Times New Roman"/>
          <w:sz w:val="24"/>
          <w:szCs w:val="24"/>
        </w:rPr>
        <w:t>;</w:t>
      </w:r>
      <w:r>
        <w:rPr>
          <w:rFonts w:ascii="Times New Roman" w:hAnsi="Times New Roman" w:cs="Times New Roman"/>
          <w:sz w:val="24"/>
          <w:szCs w:val="24"/>
        </w:rPr>
        <w:t xml:space="preserve"> e</w:t>
      </w:r>
    </w:p>
    <w:p w:rsidR="003835F8" w:rsidRPr="003835F8" w:rsidRDefault="003835F8" w:rsidP="007336D9">
      <w:pPr>
        <w:pStyle w:val="PargrafodaLista"/>
        <w:widowControl w:val="0"/>
        <w:numPr>
          <w:ilvl w:val="0"/>
          <w:numId w:val="6"/>
        </w:numPr>
        <w:ind w:left="0" w:firstLine="1068"/>
        <w:contextualSpacing w:val="0"/>
        <w:jc w:val="both"/>
        <w:rPr>
          <w:rFonts w:ascii="Times New Roman" w:hAnsi="Times New Roman" w:cs="Times New Roman"/>
          <w:sz w:val="24"/>
          <w:szCs w:val="24"/>
        </w:rPr>
      </w:pPr>
      <w:r>
        <w:rPr>
          <w:rFonts w:ascii="Times New Roman" w:hAnsi="Times New Roman" w:cs="Times New Roman"/>
          <w:sz w:val="24"/>
          <w:szCs w:val="24"/>
        </w:rPr>
        <w:t>2.512</w:t>
      </w:r>
      <w:r w:rsidRPr="003835F8">
        <w:rPr>
          <w:rFonts w:ascii="Times New Roman" w:hAnsi="Times New Roman" w:cs="Times New Roman"/>
          <w:sz w:val="24"/>
          <w:szCs w:val="24"/>
        </w:rPr>
        <w:t xml:space="preserve"> (duas mil </w:t>
      </w:r>
      <w:r>
        <w:rPr>
          <w:rFonts w:ascii="Times New Roman" w:hAnsi="Times New Roman" w:cs="Times New Roman"/>
          <w:sz w:val="24"/>
          <w:szCs w:val="24"/>
        </w:rPr>
        <w:t>quinhentas</w:t>
      </w:r>
      <w:r w:rsidRPr="003835F8">
        <w:rPr>
          <w:rFonts w:ascii="Times New Roman" w:hAnsi="Times New Roman" w:cs="Times New Roman"/>
          <w:sz w:val="24"/>
          <w:szCs w:val="24"/>
        </w:rPr>
        <w:t xml:space="preserve"> e </w:t>
      </w:r>
      <w:r>
        <w:rPr>
          <w:rFonts w:ascii="Times New Roman" w:hAnsi="Times New Roman" w:cs="Times New Roman"/>
          <w:sz w:val="24"/>
          <w:szCs w:val="24"/>
        </w:rPr>
        <w:t>doze</w:t>
      </w:r>
      <w:r w:rsidRPr="003835F8">
        <w:rPr>
          <w:rFonts w:ascii="Times New Roman" w:hAnsi="Times New Roman" w:cs="Times New Roman"/>
          <w:sz w:val="24"/>
          <w:szCs w:val="24"/>
        </w:rPr>
        <w:t xml:space="preserve">) famílias com renda per capita </w:t>
      </w:r>
      <w:r>
        <w:rPr>
          <w:rFonts w:ascii="Times New Roman" w:hAnsi="Times New Roman" w:cs="Times New Roman"/>
          <w:sz w:val="24"/>
          <w:szCs w:val="24"/>
        </w:rPr>
        <w:t xml:space="preserve">de ½ </w:t>
      </w:r>
      <w:r>
        <w:rPr>
          <w:rFonts w:ascii="Times New Roman" w:hAnsi="Times New Roman" w:cs="Times New Roman"/>
          <w:sz w:val="24"/>
          <w:szCs w:val="24"/>
        </w:rPr>
        <w:lastRenderedPageBreak/>
        <w:t>salário mínimo</w:t>
      </w:r>
      <w:r w:rsidRPr="003835F8">
        <w:rPr>
          <w:rFonts w:ascii="Times New Roman" w:hAnsi="Times New Roman" w:cs="Times New Roman"/>
          <w:sz w:val="24"/>
          <w:szCs w:val="24"/>
        </w:rPr>
        <w:t xml:space="preserve"> mensal</w:t>
      </w:r>
      <w:r>
        <w:rPr>
          <w:rFonts w:ascii="Times New Roman" w:hAnsi="Times New Roman" w:cs="Times New Roman"/>
          <w:sz w:val="24"/>
          <w:szCs w:val="24"/>
        </w:rPr>
        <w:t>.</w:t>
      </w:r>
    </w:p>
    <w:p w:rsidR="004F4D03" w:rsidRPr="003835F8" w:rsidRDefault="004F4D03" w:rsidP="007336D9">
      <w:pPr>
        <w:widowControl w:val="0"/>
        <w:ind w:firstLine="709"/>
        <w:jc w:val="both"/>
        <w:rPr>
          <w:rFonts w:ascii="Times New Roman" w:hAnsi="Times New Roman" w:cs="Times New Roman"/>
          <w:sz w:val="24"/>
          <w:szCs w:val="24"/>
        </w:rPr>
      </w:pPr>
      <w:r w:rsidRPr="003835F8">
        <w:rPr>
          <w:rFonts w:ascii="Times New Roman" w:hAnsi="Times New Roman" w:cs="Times New Roman"/>
          <w:sz w:val="24"/>
          <w:szCs w:val="24"/>
        </w:rPr>
        <w:t xml:space="preserve">Portanto a tentativa de superação desses indicadores depende de uma série de ações articuladas na busca do aumento das capacidades e oportunidades para as </w:t>
      </w:r>
      <w:r w:rsidR="000E57AA" w:rsidRPr="003835F8">
        <w:rPr>
          <w:rFonts w:ascii="Times New Roman" w:hAnsi="Times New Roman" w:cs="Times New Roman"/>
          <w:sz w:val="24"/>
          <w:szCs w:val="24"/>
        </w:rPr>
        <w:t>pessoas em</w:t>
      </w:r>
      <w:r w:rsidRPr="003835F8">
        <w:rPr>
          <w:rFonts w:ascii="Times New Roman" w:hAnsi="Times New Roman" w:cs="Times New Roman"/>
          <w:sz w:val="24"/>
          <w:szCs w:val="24"/>
        </w:rPr>
        <w:t xml:space="preserve"> situação de pobreza e de pobreza extrema dentro dos aspectos do acesso a serviços e inclusão produtiva, visando a garantia de renda.</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O Programa Acessuas Trabalho integra ações para focadas dentro desse quadro e questões explicitadas e representa uma das principais estratégias para melhorar a inserção dos usuários da assistência no mundo do trabalho.</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Portanto, a Proposta Técnica ora apresentada priorizará o público do Cadastro Único, especificamente o de maior atenção, especificado no traçado metodológico do programa Acessuas, ampliando os direitos e acesso às oportunidades na perspectiva de sua autonomia e emancipação.</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A referida proposta também prevê a articulação com os CRAS e dentro de seus territórios pois dificilmente alcançaríamos a grande parcela de indivíduos em situação de vulnerabilidade a que nos propomos atender, sem a participação direta dessas unidades.</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A parceria também viabilizará o levantamento das especificidades de cada território, possibilitando um melhor alcance na mobilização do público, adequação da grade horária, acompanhamento dos resultados, sucesso na conclusão do ciclo de oficinas e encaminhamento dos concluintes.</w:t>
      </w:r>
    </w:p>
    <w:p w:rsidR="004F4D03" w:rsidRPr="005D6D81" w:rsidRDefault="004F4D03" w:rsidP="007336D9">
      <w:pPr>
        <w:widowControl w:val="0"/>
        <w:ind w:firstLine="708"/>
        <w:jc w:val="both"/>
        <w:rPr>
          <w:rFonts w:ascii="Times New Roman" w:hAnsi="Times New Roman" w:cs="Times New Roman"/>
          <w:sz w:val="24"/>
          <w:szCs w:val="24"/>
        </w:rPr>
      </w:pPr>
    </w:p>
    <w:p w:rsidR="00E4257C"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V – Público Alvo</w:t>
      </w:r>
    </w:p>
    <w:p w:rsidR="00153A85" w:rsidRPr="005D6D81" w:rsidRDefault="00153A85"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População urbana em situação de vulnerabilidade e risco social, residente no município de Itapetininga, com idade de 14 a 59 anos inscritas no Cadastro</w:t>
      </w:r>
      <w:r w:rsidR="00CF4B22" w:rsidRPr="005D6D81">
        <w:rPr>
          <w:rFonts w:ascii="Times New Roman" w:hAnsi="Times New Roman" w:cs="Times New Roman"/>
          <w:sz w:val="24"/>
          <w:szCs w:val="24"/>
        </w:rPr>
        <w:t xml:space="preserve"> Único para Programas Sociais, com prioridade</w:t>
      </w:r>
      <w:r w:rsidRPr="005D6D81">
        <w:rPr>
          <w:rFonts w:ascii="Times New Roman" w:hAnsi="Times New Roman" w:cs="Times New Roman"/>
          <w:sz w:val="24"/>
          <w:szCs w:val="24"/>
        </w:rPr>
        <w:t xml:space="preserve"> para a participação os usuários de serviços, projetos, programas de transferência de renda e benefícios socioassistenciais. </w:t>
      </w:r>
    </w:p>
    <w:p w:rsidR="00E4257C" w:rsidRPr="005D6D81" w:rsidRDefault="00E4257C" w:rsidP="007336D9">
      <w:pPr>
        <w:widowControl w:val="0"/>
        <w:ind w:firstLine="708"/>
        <w:jc w:val="both"/>
        <w:rPr>
          <w:rFonts w:ascii="Times New Roman" w:hAnsi="Times New Roman" w:cs="Times New Roman"/>
          <w:sz w:val="24"/>
          <w:szCs w:val="24"/>
        </w:rPr>
      </w:pPr>
    </w:p>
    <w:p w:rsidR="004F4D03"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VI -  Objetivos Geral e Específicos</w:t>
      </w:r>
    </w:p>
    <w:p w:rsidR="00CF4B22" w:rsidRPr="005D6D81" w:rsidRDefault="00E75310"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Geral:</w:t>
      </w:r>
      <w:r w:rsidR="00CF4B22" w:rsidRPr="005D6D81">
        <w:rPr>
          <w:rFonts w:ascii="Times New Roman" w:hAnsi="Times New Roman" w:cs="Times New Roman"/>
          <w:b/>
          <w:sz w:val="24"/>
          <w:szCs w:val="24"/>
        </w:rPr>
        <w:t xml:space="preserve"> </w:t>
      </w:r>
      <w:r w:rsidR="00CF4B22" w:rsidRPr="005D6D81">
        <w:rPr>
          <w:rFonts w:ascii="Times New Roman" w:hAnsi="Times New Roman" w:cs="Times New Roman"/>
          <w:sz w:val="24"/>
          <w:szCs w:val="24"/>
        </w:rPr>
        <w:t xml:space="preserve">Desenvolver ações de </w:t>
      </w:r>
      <w:r w:rsidRPr="005D6D81">
        <w:rPr>
          <w:rFonts w:ascii="Times New Roman" w:hAnsi="Times New Roman" w:cs="Times New Roman"/>
          <w:sz w:val="24"/>
          <w:szCs w:val="24"/>
        </w:rPr>
        <w:t>articulação,</w:t>
      </w:r>
      <w:r w:rsidR="00CF4B22" w:rsidRPr="005D6D81">
        <w:rPr>
          <w:rFonts w:ascii="Times New Roman" w:hAnsi="Times New Roman" w:cs="Times New Roman"/>
          <w:sz w:val="24"/>
          <w:szCs w:val="24"/>
        </w:rPr>
        <w:t xml:space="preserve"> </w:t>
      </w:r>
      <w:r w:rsidRPr="005D6D81">
        <w:rPr>
          <w:rFonts w:ascii="Times New Roman" w:hAnsi="Times New Roman" w:cs="Times New Roman"/>
          <w:sz w:val="24"/>
          <w:szCs w:val="24"/>
        </w:rPr>
        <w:t>mobilização,</w:t>
      </w:r>
      <w:r w:rsidR="00CF4B22" w:rsidRPr="005D6D81">
        <w:rPr>
          <w:rFonts w:ascii="Times New Roman" w:hAnsi="Times New Roman" w:cs="Times New Roman"/>
          <w:sz w:val="24"/>
          <w:szCs w:val="24"/>
        </w:rPr>
        <w:t xml:space="preserve"> monitoramento e avaliação de pessoas em situação de vulnerabilidade e ou risco </w:t>
      </w:r>
      <w:r w:rsidRPr="005D6D81">
        <w:rPr>
          <w:rFonts w:ascii="Times New Roman" w:hAnsi="Times New Roman" w:cs="Times New Roman"/>
          <w:sz w:val="24"/>
          <w:szCs w:val="24"/>
        </w:rPr>
        <w:t>social,</w:t>
      </w:r>
      <w:r w:rsidR="00CF4B22" w:rsidRPr="005D6D81">
        <w:rPr>
          <w:rFonts w:ascii="Times New Roman" w:hAnsi="Times New Roman" w:cs="Times New Roman"/>
          <w:sz w:val="24"/>
          <w:szCs w:val="24"/>
        </w:rPr>
        <w:t xml:space="preserve"> visando a garantia do direito de cidadania e a inclusão ao mundo do trabalho.</w:t>
      </w:r>
    </w:p>
    <w:p w:rsidR="00CF4B22" w:rsidRPr="005D6D81" w:rsidRDefault="00E75310"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Específicos:</w:t>
      </w:r>
    </w:p>
    <w:p w:rsidR="00CF4B22" w:rsidRPr="005D6D81" w:rsidRDefault="00CF4B22" w:rsidP="007336D9">
      <w:pPr>
        <w:pStyle w:val="PargrafodaLista"/>
        <w:widowControl w:val="0"/>
        <w:numPr>
          <w:ilvl w:val="0"/>
          <w:numId w:val="5"/>
        </w:numPr>
        <w:contextualSpacing w:val="0"/>
        <w:jc w:val="both"/>
        <w:rPr>
          <w:rFonts w:ascii="Times New Roman" w:hAnsi="Times New Roman" w:cs="Times New Roman"/>
          <w:sz w:val="24"/>
          <w:szCs w:val="24"/>
        </w:rPr>
      </w:pPr>
      <w:r w:rsidRPr="005D6D81">
        <w:rPr>
          <w:rFonts w:ascii="Times New Roman" w:hAnsi="Times New Roman" w:cs="Times New Roman"/>
          <w:sz w:val="24"/>
          <w:szCs w:val="24"/>
        </w:rPr>
        <w:t>Articular e real</w:t>
      </w:r>
      <w:r w:rsidR="00581177" w:rsidRPr="005D6D81">
        <w:rPr>
          <w:rFonts w:ascii="Times New Roman" w:hAnsi="Times New Roman" w:cs="Times New Roman"/>
          <w:sz w:val="24"/>
          <w:szCs w:val="24"/>
        </w:rPr>
        <w:t>izar estratégias de</w:t>
      </w:r>
      <w:r w:rsidRPr="005D6D81">
        <w:rPr>
          <w:rFonts w:ascii="Times New Roman" w:hAnsi="Times New Roman" w:cs="Times New Roman"/>
          <w:sz w:val="24"/>
          <w:szCs w:val="24"/>
        </w:rPr>
        <w:t xml:space="preserve"> identificação dos usuários da política de assistência social em situação de vulnerabilidade e ou risco </w:t>
      </w:r>
      <w:r w:rsidR="00E75310" w:rsidRPr="005D6D81">
        <w:rPr>
          <w:rFonts w:ascii="Times New Roman" w:hAnsi="Times New Roman" w:cs="Times New Roman"/>
          <w:sz w:val="24"/>
          <w:szCs w:val="24"/>
        </w:rPr>
        <w:t>social,</w:t>
      </w:r>
      <w:r w:rsidRPr="005D6D81">
        <w:rPr>
          <w:rFonts w:ascii="Times New Roman" w:hAnsi="Times New Roman" w:cs="Times New Roman"/>
          <w:sz w:val="24"/>
          <w:szCs w:val="24"/>
        </w:rPr>
        <w:t xml:space="preserve"> </w:t>
      </w:r>
      <w:r w:rsidR="00572501" w:rsidRPr="005D6D81">
        <w:rPr>
          <w:rFonts w:ascii="Times New Roman" w:hAnsi="Times New Roman" w:cs="Times New Roman"/>
          <w:sz w:val="24"/>
          <w:szCs w:val="24"/>
        </w:rPr>
        <w:t>visando o acesso</w:t>
      </w:r>
      <w:r w:rsidR="00581177" w:rsidRPr="005D6D81">
        <w:rPr>
          <w:rFonts w:ascii="Times New Roman" w:hAnsi="Times New Roman" w:cs="Times New Roman"/>
          <w:sz w:val="24"/>
          <w:szCs w:val="24"/>
        </w:rPr>
        <w:t xml:space="preserve"> ao mundo do trabalho;</w:t>
      </w:r>
    </w:p>
    <w:p w:rsidR="00581177" w:rsidRPr="005D6D81" w:rsidRDefault="00581177" w:rsidP="007336D9">
      <w:pPr>
        <w:pStyle w:val="PargrafodaLista"/>
        <w:widowControl w:val="0"/>
        <w:numPr>
          <w:ilvl w:val="0"/>
          <w:numId w:val="5"/>
        </w:numPr>
        <w:contextualSpacing w:val="0"/>
        <w:jc w:val="both"/>
        <w:rPr>
          <w:rFonts w:ascii="Times New Roman" w:hAnsi="Times New Roman" w:cs="Times New Roman"/>
          <w:sz w:val="24"/>
          <w:szCs w:val="24"/>
        </w:rPr>
      </w:pPr>
      <w:r w:rsidRPr="005D6D81">
        <w:rPr>
          <w:rFonts w:ascii="Times New Roman" w:hAnsi="Times New Roman" w:cs="Times New Roman"/>
          <w:sz w:val="24"/>
          <w:szCs w:val="24"/>
        </w:rPr>
        <w:t xml:space="preserve">Propiciar o acesso da população identificada para participar do programa </w:t>
      </w:r>
      <w:r w:rsidRPr="005D6D81">
        <w:rPr>
          <w:rFonts w:ascii="Times New Roman" w:hAnsi="Times New Roman" w:cs="Times New Roman"/>
          <w:sz w:val="24"/>
          <w:szCs w:val="24"/>
        </w:rPr>
        <w:lastRenderedPageBreak/>
        <w:t>a cursos de formação</w:t>
      </w:r>
      <w:r w:rsidR="00B70EBC" w:rsidRPr="005D6D81">
        <w:rPr>
          <w:rFonts w:ascii="Times New Roman" w:hAnsi="Times New Roman" w:cs="Times New Roman"/>
          <w:sz w:val="24"/>
          <w:szCs w:val="24"/>
        </w:rPr>
        <w:t xml:space="preserve"> e </w:t>
      </w:r>
      <w:r w:rsidRPr="005D6D81">
        <w:rPr>
          <w:rFonts w:ascii="Times New Roman" w:hAnsi="Times New Roman" w:cs="Times New Roman"/>
          <w:sz w:val="24"/>
          <w:szCs w:val="24"/>
        </w:rPr>
        <w:t>às oportunidade</w:t>
      </w:r>
      <w:r w:rsidR="00572501" w:rsidRPr="005D6D81">
        <w:rPr>
          <w:rFonts w:ascii="Times New Roman" w:hAnsi="Times New Roman" w:cs="Times New Roman"/>
          <w:sz w:val="24"/>
          <w:szCs w:val="24"/>
        </w:rPr>
        <w:t xml:space="preserve">s de qualificação profissional e de ações de inclusão </w:t>
      </w:r>
      <w:r w:rsidR="00E75310" w:rsidRPr="005D6D81">
        <w:rPr>
          <w:rFonts w:ascii="Times New Roman" w:hAnsi="Times New Roman" w:cs="Times New Roman"/>
          <w:sz w:val="24"/>
          <w:szCs w:val="24"/>
        </w:rPr>
        <w:t>produtiva;</w:t>
      </w:r>
    </w:p>
    <w:p w:rsidR="00581177" w:rsidRPr="005D6D81" w:rsidRDefault="00581177" w:rsidP="007336D9">
      <w:pPr>
        <w:pStyle w:val="PargrafodaLista"/>
        <w:widowControl w:val="0"/>
        <w:numPr>
          <w:ilvl w:val="0"/>
          <w:numId w:val="5"/>
        </w:numPr>
        <w:contextualSpacing w:val="0"/>
        <w:jc w:val="both"/>
        <w:rPr>
          <w:rFonts w:ascii="Times New Roman" w:hAnsi="Times New Roman" w:cs="Times New Roman"/>
          <w:sz w:val="24"/>
          <w:szCs w:val="24"/>
        </w:rPr>
      </w:pPr>
      <w:r w:rsidRPr="005D6D81">
        <w:rPr>
          <w:rFonts w:ascii="Times New Roman" w:hAnsi="Times New Roman" w:cs="Times New Roman"/>
          <w:sz w:val="24"/>
          <w:szCs w:val="24"/>
        </w:rPr>
        <w:t xml:space="preserve">Ampliar o acesso aos serviços públicos; </w:t>
      </w:r>
    </w:p>
    <w:p w:rsidR="00572501" w:rsidRPr="005D6D81" w:rsidRDefault="00572501" w:rsidP="007336D9">
      <w:pPr>
        <w:pStyle w:val="PargrafodaLista"/>
        <w:widowControl w:val="0"/>
        <w:numPr>
          <w:ilvl w:val="0"/>
          <w:numId w:val="5"/>
        </w:numPr>
        <w:contextualSpacing w:val="0"/>
        <w:jc w:val="both"/>
        <w:rPr>
          <w:rFonts w:ascii="Times New Roman" w:hAnsi="Times New Roman" w:cs="Times New Roman"/>
          <w:sz w:val="24"/>
          <w:szCs w:val="24"/>
        </w:rPr>
      </w:pPr>
      <w:r w:rsidRPr="005D6D81">
        <w:rPr>
          <w:rFonts w:ascii="Times New Roman" w:hAnsi="Times New Roman" w:cs="Times New Roman"/>
          <w:sz w:val="24"/>
          <w:szCs w:val="24"/>
        </w:rPr>
        <w:t xml:space="preserve">Criar mecanismos e parcerias para acompanhar a trajetória dos indivíduos e famílias para inserção nos </w:t>
      </w:r>
      <w:r w:rsidR="00E75310" w:rsidRPr="005D6D81">
        <w:rPr>
          <w:rFonts w:ascii="Times New Roman" w:hAnsi="Times New Roman" w:cs="Times New Roman"/>
          <w:sz w:val="24"/>
          <w:szCs w:val="24"/>
        </w:rPr>
        <w:t>serviços,</w:t>
      </w:r>
      <w:r w:rsidRPr="005D6D81">
        <w:rPr>
          <w:rFonts w:ascii="Times New Roman" w:hAnsi="Times New Roman" w:cs="Times New Roman"/>
          <w:sz w:val="24"/>
          <w:szCs w:val="24"/>
        </w:rPr>
        <w:t xml:space="preserve"> </w:t>
      </w:r>
      <w:r w:rsidR="00E75310" w:rsidRPr="005D6D81">
        <w:rPr>
          <w:rFonts w:ascii="Times New Roman" w:hAnsi="Times New Roman" w:cs="Times New Roman"/>
          <w:sz w:val="24"/>
          <w:szCs w:val="24"/>
        </w:rPr>
        <w:t>programas,</w:t>
      </w:r>
      <w:r w:rsidRPr="005D6D81">
        <w:rPr>
          <w:rFonts w:ascii="Times New Roman" w:hAnsi="Times New Roman" w:cs="Times New Roman"/>
          <w:sz w:val="24"/>
          <w:szCs w:val="24"/>
        </w:rPr>
        <w:t xml:space="preserve"> projetos e benefícios socioasistenciais.</w:t>
      </w:r>
    </w:p>
    <w:p w:rsidR="004F4D03" w:rsidRPr="005D6D81" w:rsidRDefault="004F4D03" w:rsidP="007336D9">
      <w:pPr>
        <w:widowControl w:val="0"/>
        <w:ind w:firstLine="708"/>
        <w:jc w:val="both"/>
        <w:rPr>
          <w:rFonts w:ascii="Times New Roman" w:hAnsi="Times New Roman" w:cs="Times New Roman"/>
          <w:sz w:val="24"/>
          <w:szCs w:val="24"/>
        </w:rPr>
      </w:pPr>
    </w:p>
    <w:p w:rsidR="004F4D03"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VII – Metodologia e estratégias de ação de trabalho</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As ações do ACESSUAS complementarão as oficinas do PAIF, oportunizando para o </w:t>
      </w:r>
      <w:r w:rsidR="0016053F" w:rsidRPr="005D6D81">
        <w:rPr>
          <w:rFonts w:ascii="Times New Roman" w:hAnsi="Times New Roman" w:cs="Times New Roman"/>
          <w:sz w:val="24"/>
          <w:szCs w:val="24"/>
        </w:rPr>
        <w:t>público</w:t>
      </w:r>
      <w:r w:rsidRPr="005D6D81">
        <w:rPr>
          <w:rFonts w:ascii="Times New Roman" w:hAnsi="Times New Roman" w:cs="Times New Roman"/>
          <w:sz w:val="24"/>
          <w:szCs w:val="24"/>
        </w:rPr>
        <w:t xml:space="preserve"> alvo identificado para participar do programa um espaço para </w:t>
      </w:r>
      <w:r w:rsidR="0016053F" w:rsidRPr="005D6D81">
        <w:rPr>
          <w:rFonts w:ascii="Times New Roman" w:hAnsi="Times New Roman" w:cs="Times New Roman"/>
          <w:sz w:val="24"/>
          <w:szCs w:val="24"/>
        </w:rPr>
        <w:t>intercâmbio</w:t>
      </w:r>
      <w:r w:rsidRPr="005D6D81">
        <w:rPr>
          <w:rFonts w:ascii="Times New Roman" w:hAnsi="Times New Roman" w:cs="Times New Roman"/>
          <w:sz w:val="24"/>
          <w:szCs w:val="24"/>
        </w:rPr>
        <w:t xml:space="preserve"> de experiências e oportunidades de ampliar o seu universo cultural </w:t>
      </w:r>
      <w:r w:rsidR="0016053F" w:rsidRPr="005D6D81">
        <w:rPr>
          <w:rFonts w:ascii="Times New Roman" w:hAnsi="Times New Roman" w:cs="Times New Roman"/>
          <w:sz w:val="24"/>
          <w:szCs w:val="24"/>
        </w:rPr>
        <w:t>acerca</w:t>
      </w:r>
      <w:r w:rsidRPr="005D6D81">
        <w:rPr>
          <w:rFonts w:ascii="Times New Roman" w:hAnsi="Times New Roman" w:cs="Times New Roman"/>
          <w:sz w:val="24"/>
          <w:szCs w:val="24"/>
        </w:rPr>
        <w:t xml:space="preserve"> do mundo do trabalho.</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Portanto, preliminarmente à execução das oficinas, deverão ocorrer ações conjuntas com os CRAS para o planejamento das ações, onde a equipe do PAIF tomará conhecimento do cronograma de atividades.</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Inicialmente os técnicos do CRAS identificam os usuários e famílias atendidas, priorizadas dentro do Programa Bolsa </w:t>
      </w:r>
      <w:r w:rsidR="0016053F" w:rsidRPr="005D6D81">
        <w:rPr>
          <w:rFonts w:ascii="Times New Roman" w:hAnsi="Times New Roman" w:cs="Times New Roman"/>
          <w:sz w:val="24"/>
          <w:szCs w:val="24"/>
        </w:rPr>
        <w:t>Família</w:t>
      </w:r>
      <w:r w:rsidRPr="005D6D81">
        <w:rPr>
          <w:rFonts w:ascii="Times New Roman" w:hAnsi="Times New Roman" w:cs="Times New Roman"/>
          <w:sz w:val="24"/>
          <w:szCs w:val="24"/>
        </w:rPr>
        <w:t xml:space="preserve"> e do público prioritário que tenham interesse em participar das ações. Realizam a sensibilização com a participação com a equipe do ACESSUAS.</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Considerando que as pessoas atendidas pelos CRAS vivenciam diferentes fases da vida, algumas poderão estar em um momento propicio para participar das atividades do programa, enquanto outras ainda não se encontram preparadas para a etapa de acesso ao mundo do trabalho. </w:t>
      </w:r>
    </w:p>
    <w:p w:rsidR="004F4D03" w:rsidRPr="005D6D81" w:rsidRDefault="004F4D03"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Por isso essa fase de identificação e mo</w:t>
      </w:r>
      <w:r w:rsidR="0016053F" w:rsidRPr="005D6D81">
        <w:rPr>
          <w:rFonts w:ascii="Times New Roman" w:hAnsi="Times New Roman" w:cs="Times New Roman"/>
          <w:sz w:val="24"/>
          <w:szCs w:val="24"/>
        </w:rPr>
        <w:t>bilização são muito importantes, fomentando as campanhas e divulgação em ampla ampliação pelo PAIF, potencializando a participação das famílias.</w:t>
      </w:r>
    </w:p>
    <w:p w:rsidR="00D60042" w:rsidRPr="005D6D81" w:rsidRDefault="00D60042"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 xml:space="preserve">O Ciclo de Oficinas terá como meta o atendimento de 400 pessoas e será dividido em 4 etapas dentro do prazo a ser estabelecido no Termo de Colaboração. Cada etapa atenderá 100 participantes, os quais serão divididos em quatro turmas, uma por CRAS. Cada Oficina será composta por 4 encontros assim divididos: </w:t>
      </w:r>
    </w:p>
    <w:p w:rsidR="00D60042" w:rsidRPr="005D6D81" w:rsidRDefault="00D60042"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w:t>
      </w:r>
      <w:r w:rsidRPr="005D6D81">
        <w:rPr>
          <w:rFonts w:ascii="Times New Roman" w:hAnsi="Times New Roman" w:cs="Times New Roman"/>
          <w:sz w:val="24"/>
          <w:szCs w:val="24"/>
        </w:rPr>
        <w:tab/>
        <w:t>Duração: 3h, cada oficina</w:t>
      </w:r>
    </w:p>
    <w:p w:rsidR="00D60042" w:rsidRPr="005D6D81" w:rsidRDefault="00D60042"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w:t>
      </w:r>
      <w:r w:rsidRPr="005D6D81">
        <w:rPr>
          <w:rFonts w:ascii="Times New Roman" w:hAnsi="Times New Roman" w:cs="Times New Roman"/>
          <w:sz w:val="24"/>
          <w:szCs w:val="24"/>
        </w:rPr>
        <w:tab/>
        <w:t>Periodicidade: 1x semana</w:t>
      </w:r>
    </w:p>
    <w:p w:rsidR="00D60042" w:rsidRPr="005D6D81" w:rsidRDefault="00D60042"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w:t>
      </w:r>
      <w:r w:rsidRPr="005D6D81">
        <w:rPr>
          <w:rFonts w:ascii="Times New Roman" w:hAnsi="Times New Roman" w:cs="Times New Roman"/>
          <w:sz w:val="24"/>
          <w:szCs w:val="24"/>
        </w:rPr>
        <w:tab/>
        <w:t>Participação de até 25 usuários por CRAS</w:t>
      </w:r>
    </w:p>
    <w:p w:rsidR="0016053F" w:rsidRPr="005D6D81" w:rsidRDefault="00CC2E98" w:rsidP="007336D9">
      <w:pPr>
        <w:widowControl w:val="0"/>
        <w:ind w:firstLine="708"/>
        <w:jc w:val="both"/>
        <w:rPr>
          <w:rFonts w:ascii="Times New Roman" w:hAnsi="Times New Roman" w:cs="Times New Roman"/>
          <w:sz w:val="24"/>
          <w:szCs w:val="24"/>
        </w:rPr>
      </w:pPr>
      <w:r w:rsidRPr="005D6D81">
        <w:rPr>
          <w:rFonts w:ascii="Times New Roman" w:hAnsi="Times New Roman" w:cs="Times New Roman"/>
          <w:sz w:val="24"/>
          <w:szCs w:val="24"/>
        </w:rPr>
        <w:t>A equipe</w:t>
      </w:r>
      <w:r w:rsidR="00D60042" w:rsidRPr="005D6D81">
        <w:rPr>
          <w:rFonts w:ascii="Times New Roman" w:hAnsi="Times New Roman" w:cs="Times New Roman"/>
          <w:sz w:val="24"/>
          <w:szCs w:val="24"/>
        </w:rPr>
        <w:t xml:space="preserve"> planejar</w:t>
      </w:r>
      <w:r w:rsidRPr="005D6D81">
        <w:rPr>
          <w:rFonts w:ascii="Times New Roman" w:hAnsi="Times New Roman" w:cs="Times New Roman"/>
          <w:sz w:val="24"/>
          <w:szCs w:val="24"/>
        </w:rPr>
        <w:t>á</w:t>
      </w:r>
      <w:r w:rsidR="00D60042" w:rsidRPr="005D6D81">
        <w:rPr>
          <w:rFonts w:ascii="Times New Roman" w:hAnsi="Times New Roman" w:cs="Times New Roman"/>
          <w:sz w:val="24"/>
          <w:szCs w:val="24"/>
        </w:rPr>
        <w:t xml:space="preserve"> as oficinas de acordo com a realidade local e o perfil dos usuário</w:t>
      </w:r>
      <w:r w:rsidRPr="005D6D81">
        <w:rPr>
          <w:rFonts w:ascii="Times New Roman" w:hAnsi="Times New Roman" w:cs="Times New Roman"/>
          <w:sz w:val="24"/>
          <w:szCs w:val="24"/>
        </w:rPr>
        <w:t>s atendidos em consonância com os Cras</w:t>
      </w:r>
      <w:r w:rsidR="00D60042" w:rsidRPr="005D6D81">
        <w:rPr>
          <w:rFonts w:ascii="Times New Roman" w:hAnsi="Times New Roman" w:cs="Times New Roman"/>
          <w:sz w:val="24"/>
          <w:szCs w:val="24"/>
        </w:rPr>
        <w:t>.</w:t>
      </w:r>
      <w:r w:rsidR="00093E7E">
        <w:rPr>
          <w:rFonts w:ascii="Times New Roman" w:hAnsi="Times New Roman" w:cs="Times New Roman"/>
          <w:sz w:val="24"/>
          <w:szCs w:val="24"/>
        </w:rPr>
        <w:t xml:space="preserve"> </w:t>
      </w:r>
      <w:r w:rsidR="00031C7D" w:rsidRPr="005D6D81">
        <w:rPr>
          <w:rFonts w:ascii="Times New Roman" w:hAnsi="Times New Roman" w:cs="Times New Roman"/>
          <w:sz w:val="24"/>
          <w:szCs w:val="24"/>
        </w:rPr>
        <w:t>A seguir apresentaremos o quadro demonstrativo das ações metodológicas do Plano de Ação proposto.</w:t>
      </w:r>
    </w:p>
    <w:p w:rsidR="00093E7E" w:rsidRDefault="00093E7E" w:rsidP="007336D9">
      <w:pPr>
        <w:widowControl w:val="0"/>
        <w:spacing w:after="200" w:line="276" w:lineRule="auto"/>
        <w:rPr>
          <w:rFonts w:ascii="Times New Roman" w:hAnsi="Times New Roman" w:cs="Times New Roman"/>
          <w:b/>
          <w:sz w:val="24"/>
          <w:szCs w:val="24"/>
        </w:rPr>
      </w:pPr>
    </w:p>
    <w:p w:rsidR="004F4D03" w:rsidRDefault="004F4D03" w:rsidP="007336D9">
      <w:pPr>
        <w:widowControl w:val="0"/>
        <w:spacing w:after="200" w:line="276" w:lineRule="auto"/>
        <w:rPr>
          <w:rFonts w:ascii="Times New Roman" w:hAnsi="Times New Roman" w:cs="Times New Roman"/>
          <w:b/>
          <w:sz w:val="24"/>
          <w:szCs w:val="24"/>
        </w:rPr>
      </w:pPr>
      <w:r w:rsidRPr="005D6D81">
        <w:rPr>
          <w:rFonts w:ascii="Times New Roman" w:hAnsi="Times New Roman" w:cs="Times New Roman"/>
          <w:b/>
          <w:sz w:val="24"/>
          <w:szCs w:val="24"/>
        </w:rPr>
        <w:t>III -</w:t>
      </w:r>
      <w:r w:rsidR="005153C6" w:rsidRPr="005D6D81">
        <w:rPr>
          <w:rFonts w:ascii="Times New Roman" w:hAnsi="Times New Roman" w:cs="Times New Roman"/>
          <w:b/>
          <w:sz w:val="24"/>
          <w:szCs w:val="24"/>
        </w:rPr>
        <w:t xml:space="preserve"> </w:t>
      </w:r>
      <w:r w:rsidRPr="005D6D81">
        <w:rPr>
          <w:rFonts w:ascii="Times New Roman" w:hAnsi="Times New Roman" w:cs="Times New Roman"/>
          <w:b/>
          <w:sz w:val="24"/>
          <w:szCs w:val="24"/>
        </w:rPr>
        <w:t>Cronograma de Ação e Metas a serem atingidas</w:t>
      </w:r>
    </w:p>
    <w:p w:rsidR="005153C6" w:rsidRPr="005D6D81" w:rsidRDefault="005153C6" w:rsidP="007336D9">
      <w:pPr>
        <w:widowControl w:val="0"/>
        <w:spacing w:after="200" w:line="276" w:lineRule="auto"/>
        <w:rPr>
          <w:rFonts w:ascii="Times New Roman" w:hAnsi="Times New Roman" w:cs="Times New Roman"/>
          <w:b/>
          <w:sz w:val="24"/>
          <w:szCs w:val="24"/>
        </w:rPr>
      </w:pPr>
    </w:p>
    <w:tbl>
      <w:tblPr>
        <w:tblStyle w:val="Tabelacomgrade"/>
        <w:tblW w:w="9382" w:type="dxa"/>
        <w:tblLook w:val="04A0" w:firstRow="1" w:lastRow="0" w:firstColumn="1" w:lastColumn="0" w:noHBand="0" w:noVBand="1"/>
      </w:tblPr>
      <w:tblGrid>
        <w:gridCol w:w="4124"/>
        <w:gridCol w:w="1354"/>
        <w:gridCol w:w="3904"/>
      </w:tblGrid>
      <w:tr w:rsidR="00E75310" w:rsidRPr="005D6D81" w:rsidTr="00280ECF">
        <w:trPr>
          <w:trHeight w:val="578"/>
        </w:trPr>
        <w:tc>
          <w:tcPr>
            <w:tcW w:w="4124" w:type="dxa"/>
            <w:vAlign w:val="center"/>
          </w:tcPr>
          <w:p w:rsidR="00E75310" w:rsidRPr="005D6D81" w:rsidRDefault="00E75310" w:rsidP="007336D9">
            <w:pPr>
              <w:widowControl w:val="0"/>
              <w:spacing w:after="0"/>
              <w:jc w:val="center"/>
              <w:rPr>
                <w:rFonts w:ascii="Times New Roman" w:hAnsi="Times New Roman" w:cs="Times New Roman"/>
                <w:b/>
                <w:sz w:val="24"/>
                <w:szCs w:val="24"/>
              </w:rPr>
            </w:pPr>
            <w:r w:rsidRPr="005D6D81">
              <w:rPr>
                <w:rFonts w:ascii="Times New Roman" w:hAnsi="Times New Roman" w:cs="Times New Roman"/>
                <w:b/>
                <w:sz w:val="24"/>
                <w:szCs w:val="24"/>
              </w:rPr>
              <w:t>Ação / Atividade / Eixo</w:t>
            </w:r>
          </w:p>
        </w:tc>
        <w:tc>
          <w:tcPr>
            <w:tcW w:w="1354" w:type="dxa"/>
            <w:vAlign w:val="center"/>
          </w:tcPr>
          <w:p w:rsidR="00E75310" w:rsidRPr="005D6D81" w:rsidRDefault="006E674B" w:rsidP="007336D9">
            <w:pPr>
              <w:widowControl w:val="0"/>
              <w:spacing w:after="0"/>
              <w:jc w:val="center"/>
              <w:rPr>
                <w:rFonts w:ascii="Times New Roman" w:hAnsi="Times New Roman" w:cs="Times New Roman"/>
                <w:b/>
                <w:sz w:val="24"/>
                <w:szCs w:val="24"/>
              </w:rPr>
            </w:pPr>
            <w:r w:rsidRPr="005D6D81">
              <w:rPr>
                <w:rFonts w:ascii="Times New Roman" w:hAnsi="Times New Roman" w:cs="Times New Roman"/>
                <w:b/>
                <w:sz w:val="24"/>
                <w:szCs w:val="24"/>
              </w:rPr>
              <w:t>Período (08 meses)</w:t>
            </w:r>
          </w:p>
        </w:tc>
        <w:tc>
          <w:tcPr>
            <w:tcW w:w="3904" w:type="dxa"/>
            <w:vAlign w:val="center"/>
          </w:tcPr>
          <w:p w:rsidR="00E75310" w:rsidRPr="005D6D81" w:rsidRDefault="006E674B" w:rsidP="007336D9">
            <w:pPr>
              <w:widowControl w:val="0"/>
              <w:spacing w:after="0"/>
              <w:jc w:val="center"/>
              <w:rPr>
                <w:rFonts w:ascii="Times New Roman" w:hAnsi="Times New Roman" w:cs="Times New Roman"/>
                <w:b/>
                <w:sz w:val="24"/>
                <w:szCs w:val="24"/>
              </w:rPr>
            </w:pPr>
            <w:r w:rsidRPr="005D6D81">
              <w:rPr>
                <w:rFonts w:ascii="Times New Roman" w:hAnsi="Times New Roman" w:cs="Times New Roman"/>
                <w:b/>
                <w:sz w:val="24"/>
                <w:szCs w:val="24"/>
              </w:rPr>
              <w:t>Meta</w:t>
            </w:r>
          </w:p>
        </w:tc>
      </w:tr>
      <w:tr w:rsidR="006E674B" w:rsidRPr="005D6D81" w:rsidTr="00280ECF">
        <w:trPr>
          <w:trHeight w:val="351"/>
        </w:trPr>
        <w:tc>
          <w:tcPr>
            <w:tcW w:w="4124" w:type="dxa"/>
            <w:vAlign w:val="center"/>
          </w:tcPr>
          <w:p w:rsidR="006E674B" w:rsidRPr="005D6D81" w:rsidRDefault="006E674B" w:rsidP="007336D9">
            <w:pPr>
              <w:widowControl w:val="0"/>
              <w:spacing w:after="0"/>
              <w:rPr>
                <w:rFonts w:ascii="Times New Roman" w:hAnsi="Times New Roman" w:cs="Times New Roman"/>
                <w:sz w:val="24"/>
                <w:szCs w:val="24"/>
              </w:rPr>
            </w:pPr>
            <w:r w:rsidRPr="005D6D81">
              <w:rPr>
                <w:rFonts w:ascii="Times New Roman" w:hAnsi="Times New Roman" w:cs="Times New Roman"/>
                <w:sz w:val="24"/>
                <w:szCs w:val="24"/>
              </w:rPr>
              <w:t>Identificação e sensibilização de usuários</w:t>
            </w:r>
          </w:p>
        </w:tc>
        <w:tc>
          <w:tcPr>
            <w:tcW w:w="1354" w:type="dxa"/>
            <w:vAlign w:val="center"/>
          </w:tcPr>
          <w:p w:rsidR="006E674B" w:rsidRPr="005D6D81" w:rsidRDefault="006E674B" w:rsidP="007336D9">
            <w:pPr>
              <w:widowControl w:val="0"/>
              <w:spacing w:after="0"/>
              <w:jc w:val="center"/>
              <w:rPr>
                <w:rFonts w:ascii="Times New Roman" w:hAnsi="Times New Roman" w:cs="Times New Roman"/>
                <w:sz w:val="24"/>
                <w:szCs w:val="24"/>
              </w:rPr>
            </w:pPr>
            <w:r w:rsidRPr="005D6D81">
              <w:rPr>
                <w:rFonts w:ascii="Times New Roman" w:hAnsi="Times New Roman" w:cs="Times New Roman"/>
                <w:sz w:val="24"/>
                <w:szCs w:val="24"/>
              </w:rPr>
              <w:t>1° mês</w:t>
            </w:r>
          </w:p>
        </w:tc>
        <w:tc>
          <w:tcPr>
            <w:tcW w:w="3904" w:type="dxa"/>
            <w:vAlign w:val="center"/>
          </w:tcPr>
          <w:p w:rsidR="006E674B" w:rsidRPr="005D6D81" w:rsidRDefault="006E674B" w:rsidP="007336D9">
            <w:pPr>
              <w:widowControl w:val="0"/>
              <w:jc w:val="both"/>
              <w:rPr>
                <w:rFonts w:ascii="Times New Roman" w:hAnsi="Times New Roman" w:cs="Times New Roman"/>
                <w:sz w:val="24"/>
                <w:szCs w:val="24"/>
              </w:rPr>
            </w:pPr>
            <w:r w:rsidRPr="005D6D81">
              <w:rPr>
                <w:rFonts w:ascii="Times New Roman" w:hAnsi="Times New Roman" w:cs="Times New Roman"/>
                <w:sz w:val="24"/>
                <w:szCs w:val="24"/>
              </w:rPr>
              <w:t>Execução de intervenções de mobilização para 100% do público identificado para participar do programa.</w:t>
            </w:r>
          </w:p>
        </w:tc>
      </w:tr>
      <w:tr w:rsidR="006E674B" w:rsidRPr="005D6D81" w:rsidTr="00280ECF">
        <w:trPr>
          <w:trHeight w:val="806"/>
        </w:trPr>
        <w:tc>
          <w:tcPr>
            <w:tcW w:w="4124" w:type="dxa"/>
            <w:vAlign w:val="center"/>
          </w:tcPr>
          <w:p w:rsidR="006E674B" w:rsidRPr="005D6D81" w:rsidRDefault="006E674B" w:rsidP="007336D9">
            <w:pPr>
              <w:widowControl w:val="0"/>
              <w:spacing w:after="0"/>
              <w:rPr>
                <w:rFonts w:ascii="Times New Roman" w:hAnsi="Times New Roman" w:cs="Times New Roman"/>
                <w:sz w:val="24"/>
                <w:szCs w:val="24"/>
              </w:rPr>
            </w:pPr>
            <w:r w:rsidRPr="005D6D81">
              <w:rPr>
                <w:rFonts w:ascii="Times New Roman" w:hAnsi="Times New Roman" w:cs="Times New Roman"/>
                <w:sz w:val="24"/>
                <w:szCs w:val="24"/>
              </w:rPr>
              <w:t>Desenvolvimento de habilidades pessoais e Orientação para o Mundo do Trabalho (CICLO DE OFICINAS)</w:t>
            </w:r>
          </w:p>
        </w:tc>
        <w:tc>
          <w:tcPr>
            <w:tcW w:w="1354" w:type="dxa"/>
            <w:vAlign w:val="center"/>
          </w:tcPr>
          <w:p w:rsidR="006E674B" w:rsidRPr="005D6D81" w:rsidRDefault="006E674B" w:rsidP="007336D9">
            <w:pPr>
              <w:widowControl w:val="0"/>
              <w:spacing w:after="0"/>
              <w:jc w:val="center"/>
              <w:rPr>
                <w:rFonts w:ascii="Times New Roman" w:hAnsi="Times New Roman" w:cs="Times New Roman"/>
                <w:sz w:val="24"/>
                <w:szCs w:val="24"/>
              </w:rPr>
            </w:pPr>
            <w:r w:rsidRPr="005D6D81">
              <w:rPr>
                <w:rFonts w:ascii="Times New Roman" w:hAnsi="Times New Roman" w:cs="Times New Roman"/>
                <w:sz w:val="24"/>
                <w:szCs w:val="24"/>
              </w:rPr>
              <w:t>2° ao 7° mês</w:t>
            </w:r>
          </w:p>
        </w:tc>
        <w:tc>
          <w:tcPr>
            <w:tcW w:w="3904" w:type="dxa"/>
            <w:vAlign w:val="center"/>
          </w:tcPr>
          <w:p w:rsidR="006E674B" w:rsidRPr="005D6D81" w:rsidRDefault="006E674B" w:rsidP="007336D9">
            <w:pPr>
              <w:widowControl w:val="0"/>
              <w:jc w:val="both"/>
              <w:rPr>
                <w:rFonts w:ascii="Times New Roman" w:hAnsi="Times New Roman" w:cs="Times New Roman"/>
                <w:sz w:val="24"/>
                <w:szCs w:val="24"/>
              </w:rPr>
            </w:pPr>
            <w:r w:rsidRPr="005D6D81">
              <w:rPr>
                <w:rFonts w:ascii="Times New Roman" w:hAnsi="Times New Roman" w:cs="Times New Roman"/>
                <w:sz w:val="24"/>
                <w:szCs w:val="24"/>
              </w:rPr>
              <w:t>Atender 100% do público demandante das oficinas .</w:t>
            </w:r>
          </w:p>
        </w:tc>
      </w:tr>
      <w:tr w:rsidR="006E674B" w:rsidRPr="005D6D81" w:rsidTr="00280ECF">
        <w:trPr>
          <w:trHeight w:val="351"/>
        </w:trPr>
        <w:tc>
          <w:tcPr>
            <w:tcW w:w="4124" w:type="dxa"/>
            <w:vAlign w:val="center"/>
          </w:tcPr>
          <w:p w:rsidR="006E674B" w:rsidRPr="005D6D81" w:rsidRDefault="006E674B" w:rsidP="007336D9">
            <w:pPr>
              <w:widowControl w:val="0"/>
              <w:spacing w:after="0"/>
              <w:rPr>
                <w:rFonts w:ascii="Times New Roman" w:hAnsi="Times New Roman" w:cs="Times New Roman"/>
                <w:sz w:val="24"/>
                <w:szCs w:val="24"/>
              </w:rPr>
            </w:pPr>
            <w:r w:rsidRPr="005D6D81">
              <w:rPr>
                <w:rFonts w:ascii="Times New Roman" w:hAnsi="Times New Roman" w:cs="Times New Roman"/>
                <w:sz w:val="24"/>
                <w:szCs w:val="24"/>
              </w:rPr>
              <w:t>Acesso a oportunidades</w:t>
            </w:r>
          </w:p>
        </w:tc>
        <w:tc>
          <w:tcPr>
            <w:tcW w:w="1354" w:type="dxa"/>
            <w:vAlign w:val="center"/>
          </w:tcPr>
          <w:p w:rsidR="006E674B" w:rsidRPr="005D6D81" w:rsidRDefault="006E674B" w:rsidP="007336D9">
            <w:pPr>
              <w:widowControl w:val="0"/>
              <w:spacing w:after="0"/>
              <w:jc w:val="center"/>
              <w:rPr>
                <w:rFonts w:ascii="Times New Roman" w:hAnsi="Times New Roman" w:cs="Times New Roman"/>
                <w:sz w:val="24"/>
                <w:szCs w:val="24"/>
              </w:rPr>
            </w:pPr>
            <w:r w:rsidRPr="005D6D81">
              <w:rPr>
                <w:rFonts w:ascii="Times New Roman" w:hAnsi="Times New Roman" w:cs="Times New Roman"/>
                <w:sz w:val="24"/>
                <w:szCs w:val="24"/>
              </w:rPr>
              <w:t>7° e 8° mês</w:t>
            </w:r>
          </w:p>
        </w:tc>
        <w:tc>
          <w:tcPr>
            <w:tcW w:w="3904" w:type="dxa"/>
            <w:vAlign w:val="center"/>
          </w:tcPr>
          <w:p w:rsidR="006E674B" w:rsidRPr="005D6D81" w:rsidRDefault="006E674B" w:rsidP="007336D9">
            <w:pPr>
              <w:widowControl w:val="0"/>
              <w:jc w:val="both"/>
              <w:rPr>
                <w:rFonts w:ascii="Times New Roman" w:hAnsi="Times New Roman" w:cs="Times New Roman"/>
                <w:sz w:val="24"/>
                <w:szCs w:val="24"/>
              </w:rPr>
            </w:pPr>
            <w:r w:rsidRPr="005D6D81">
              <w:rPr>
                <w:rFonts w:ascii="Times New Roman" w:hAnsi="Times New Roman" w:cs="Times New Roman"/>
                <w:sz w:val="24"/>
                <w:szCs w:val="24"/>
              </w:rPr>
              <w:t>Encaminhamento  de pelo menos 30% para oportunidades de geração de empregos, cursos de qualificação,  serviços, benefícios, programas e projetos.</w:t>
            </w:r>
          </w:p>
        </w:tc>
      </w:tr>
      <w:tr w:rsidR="006E674B" w:rsidRPr="005D6D81" w:rsidTr="00280ECF">
        <w:trPr>
          <w:trHeight w:val="578"/>
        </w:trPr>
        <w:tc>
          <w:tcPr>
            <w:tcW w:w="4124" w:type="dxa"/>
            <w:vAlign w:val="center"/>
          </w:tcPr>
          <w:p w:rsidR="006E674B" w:rsidRPr="005D6D81" w:rsidRDefault="006E674B" w:rsidP="007336D9">
            <w:pPr>
              <w:widowControl w:val="0"/>
              <w:spacing w:after="0"/>
              <w:rPr>
                <w:rFonts w:ascii="Times New Roman" w:hAnsi="Times New Roman" w:cs="Times New Roman"/>
                <w:sz w:val="24"/>
                <w:szCs w:val="24"/>
              </w:rPr>
            </w:pPr>
            <w:r w:rsidRPr="005D6D81">
              <w:rPr>
                <w:rFonts w:ascii="Times New Roman" w:hAnsi="Times New Roman" w:cs="Times New Roman"/>
                <w:sz w:val="24"/>
                <w:szCs w:val="24"/>
              </w:rPr>
              <w:t>Monitoramento do Percurso dos Usuários no Mundo do Trabalho</w:t>
            </w:r>
          </w:p>
        </w:tc>
        <w:tc>
          <w:tcPr>
            <w:tcW w:w="1354" w:type="dxa"/>
            <w:vAlign w:val="center"/>
          </w:tcPr>
          <w:p w:rsidR="006E674B" w:rsidRPr="005D6D81" w:rsidRDefault="006E674B" w:rsidP="007336D9">
            <w:pPr>
              <w:widowControl w:val="0"/>
              <w:spacing w:after="0"/>
              <w:jc w:val="center"/>
              <w:rPr>
                <w:rFonts w:ascii="Times New Roman" w:hAnsi="Times New Roman" w:cs="Times New Roman"/>
                <w:sz w:val="24"/>
                <w:szCs w:val="24"/>
              </w:rPr>
            </w:pPr>
            <w:r w:rsidRPr="005D6D81">
              <w:rPr>
                <w:rFonts w:ascii="Times New Roman" w:hAnsi="Times New Roman" w:cs="Times New Roman"/>
                <w:sz w:val="24"/>
                <w:szCs w:val="24"/>
              </w:rPr>
              <w:t>8° mês</w:t>
            </w:r>
          </w:p>
        </w:tc>
        <w:tc>
          <w:tcPr>
            <w:tcW w:w="3904" w:type="dxa"/>
          </w:tcPr>
          <w:p w:rsidR="006E674B" w:rsidRPr="005D6D81" w:rsidRDefault="00FE50CA" w:rsidP="007336D9">
            <w:pPr>
              <w:widowControl w:val="0"/>
              <w:jc w:val="both"/>
              <w:rPr>
                <w:rFonts w:ascii="Times New Roman" w:hAnsi="Times New Roman" w:cs="Times New Roman"/>
                <w:sz w:val="24"/>
                <w:szCs w:val="24"/>
              </w:rPr>
            </w:pPr>
            <w:r>
              <w:rPr>
                <w:rFonts w:ascii="Times New Roman" w:hAnsi="Times New Roman" w:cs="Times New Roman"/>
                <w:sz w:val="24"/>
                <w:szCs w:val="24"/>
              </w:rPr>
              <w:t>Acompanhar através dos CRAS 100% dos usuários que concluíram o programa</w:t>
            </w:r>
          </w:p>
        </w:tc>
      </w:tr>
    </w:tbl>
    <w:p w:rsidR="008C0EEE" w:rsidRDefault="008C0EEE" w:rsidP="007336D9">
      <w:pPr>
        <w:widowControl w:val="0"/>
        <w:ind w:firstLine="708"/>
        <w:jc w:val="both"/>
        <w:rPr>
          <w:rFonts w:ascii="Times New Roman" w:hAnsi="Times New Roman" w:cs="Times New Roman"/>
          <w:sz w:val="24"/>
          <w:szCs w:val="24"/>
        </w:rPr>
      </w:pPr>
    </w:p>
    <w:p w:rsidR="008C0EEE" w:rsidRDefault="008C0EE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10BF4" w:rsidRDefault="00910BF4" w:rsidP="007336D9">
      <w:pPr>
        <w:widowControl w:val="0"/>
        <w:ind w:firstLine="708"/>
        <w:jc w:val="both"/>
        <w:rPr>
          <w:rFonts w:ascii="Times New Roman" w:hAnsi="Times New Roman" w:cs="Times New Roman"/>
          <w:b/>
          <w:sz w:val="24"/>
          <w:szCs w:val="24"/>
        </w:rPr>
        <w:sectPr w:rsidR="00910BF4" w:rsidSect="00910BF4">
          <w:headerReference w:type="default" r:id="rId10"/>
          <w:footerReference w:type="default" r:id="rId11"/>
          <w:pgSz w:w="11906" w:h="16838"/>
          <w:pgMar w:top="1418" w:right="1701" w:bottom="1134" w:left="1701" w:header="709" w:footer="709" w:gutter="0"/>
          <w:cols w:space="708"/>
          <w:docGrid w:linePitch="360"/>
        </w:sectPr>
      </w:pPr>
    </w:p>
    <w:p w:rsidR="004F4D03"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lastRenderedPageBreak/>
        <w:t>IX – Plano de Aplicação</w:t>
      </w:r>
    </w:p>
    <w:tbl>
      <w:tblPr>
        <w:tblStyle w:val="Tabelacomgrade"/>
        <w:tblW w:w="14484" w:type="dxa"/>
        <w:jc w:val="center"/>
        <w:tblLook w:val="04A0" w:firstRow="1" w:lastRow="0" w:firstColumn="1" w:lastColumn="0" w:noHBand="0" w:noVBand="1"/>
      </w:tblPr>
      <w:tblGrid>
        <w:gridCol w:w="1552"/>
        <w:gridCol w:w="1440"/>
        <w:gridCol w:w="1441"/>
        <w:gridCol w:w="1440"/>
        <w:gridCol w:w="1441"/>
        <w:gridCol w:w="1519"/>
        <w:gridCol w:w="1320"/>
        <w:gridCol w:w="1320"/>
        <w:gridCol w:w="1388"/>
        <w:gridCol w:w="1623"/>
      </w:tblGrid>
      <w:tr w:rsidR="002854E8" w:rsidRPr="008C0EEE" w:rsidTr="00805931">
        <w:trPr>
          <w:trHeight w:val="428"/>
          <w:jc w:val="center"/>
        </w:trPr>
        <w:tc>
          <w:tcPr>
            <w:tcW w:w="1552"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Despesa</w:t>
            </w:r>
          </w:p>
        </w:tc>
        <w:tc>
          <w:tcPr>
            <w:tcW w:w="1440"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1° mês</w:t>
            </w:r>
          </w:p>
        </w:tc>
        <w:tc>
          <w:tcPr>
            <w:tcW w:w="1441"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2° mês</w:t>
            </w:r>
          </w:p>
        </w:tc>
        <w:tc>
          <w:tcPr>
            <w:tcW w:w="1440"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3° mês</w:t>
            </w:r>
          </w:p>
        </w:tc>
        <w:tc>
          <w:tcPr>
            <w:tcW w:w="1441"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4° mês</w:t>
            </w:r>
          </w:p>
        </w:tc>
        <w:tc>
          <w:tcPr>
            <w:tcW w:w="1519"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5° mês</w:t>
            </w:r>
          </w:p>
        </w:tc>
        <w:tc>
          <w:tcPr>
            <w:tcW w:w="0" w:type="auto"/>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6° mês</w:t>
            </w:r>
          </w:p>
        </w:tc>
        <w:tc>
          <w:tcPr>
            <w:tcW w:w="0" w:type="auto"/>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7° mês</w:t>
            </w:r>
          </w:p>
        </w:tc>
        <w:tc>
          <w:tcPr>
            <w:tcW w:w="0" w:type="auto"/>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8° mês</w:t>
            </w:r>
          </w:p>
        </w:tc>
        <w:tc>
          <w:tcPr>
            <w:tcW w:w="1623" w:type="dxa"/>
            <w:vAlign w:val="center"/>
          </w:tcPr>
          <w:p w:rsidR="008C0EEE" w:rsidRPr="002854E8" w:rsidRDefault="008C0EEE"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t>TOTAL</w:t>
            </w:r>
          </w:p>
        </w:tc>
      </w:tr>
      <w:tr w:rsidR="002854E8" w:rsidTr="00805931">
        <w:trPr>
          <w:trHeight w:val="417"/>
          <w:jc w:val="center"/>
        </w:trPr>
        <w:tc>
          <w:tcPr>
            <w:tcW w:w="1552" w:type="dxa"/>
            <w:vAlign w:val="center"/>
          </w:tcPr>
          <w:p w:rsidR="009340FF" w:rsidRPr="00910BF4" w:rsidRDefault="009340FF"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Vencimentos</w:t>
            </w:r>
          </w:p>
        </w:tc>
        <w:tc>
          <w:tcPr>
            <w:tcW w:w="1440"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1441"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1440"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1441"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1519"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0" w:type="auto"/>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0" w:type="auto"/>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0" w:type="auto"/>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R$ 3.996,48</w:t>
            </w:r>
          </w:p>
        </w:tc>
        <w:tc>
          <w:tcPr>
            <w:tcW w:w="1623" w:type="dxa"/>
            <w:vAlign w:val="center"/>
          </w:tcPr>
          <w:p w:rsidR="009340FF" w:rsidRPr="002854E8" w:rsidRDefault="009340FF"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R$31.971,84</w:t>
            </w:r>
            <w:r w:rsidRPr="002854E8">
              <w:rPr>
                <w:rFonts w:ascii="Times New Roman" w:hAnsi="Times New Roman" w:cs="Times New Roman"/>
                <w:b/>
              </w:rPr>
              <w:fldChar w:fldCharType="end"/>
            </w:r>
          </w:p>
        </w:tc>
      </w:tr>
      <w:tr w:rsidR="002854E8" w:rsidTr="00805931">
        <w:trPr>
          <w:trHeight w:val="428"/>
          <w:jc w:val="center"/>
        </w:trPr>
        <w:tc>
          <w:tcPr>
            <w:tcW w:w="1552" w:type="dxa"/>
            <w:vAlign w:val="center"/>
          </w:tcPr>
          <w:p w:rsidR="009340FF" w:rsidRPr="00910BF4" w:rsidRDefault="009340FF"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INSS (GPS)</w:t>
            </w:r>
          </w:p>
        </w:tc>
        <w:tc>
          <w:tcPr>
            <w:tcW w:w="1440"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1441"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1440"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1441"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1519" w:type="dxa"/>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0" w:type="auto"/>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0" w:type="auto"/>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0" w:type="auto"/>
            <w:vAlign w:val="center"/>
          </w:tcPr>
          <w:p w:rsidR="009340FF" w:rsidRPr="002854E8" w:rsidRDefault="009340FF" w:rsidP="00910BF4">
            <w:pPr>
              <w:spacing w:after="0" w:line="240" w:lineRule="auto"/>
              <w:jc w:val="center"/>
              <w:rPr>
                <w:rFonts w:ascii="Times New Roman" w:hAnsi="Times New Roman" w:cs="Times New Roman"/>
              </w:rPr>
            </w:pPr>
            <w:r w:rsidRPr="002854E8">
              <w:rPr>
                <w:rFonts w:ascii="Times New Roman" w:hAnsi="Times New Roman" w:cs="Times New Roman"/>
              </w:rPr>
              <w:t>R$ 406,88</w:t>
            </w:r>
          </w:p>
        </w:tc>
        <w:tc>
          <w:tcPr>
            <w:tcW w:w="1623" w:type="dxa"/>
            <w:vAlign w:val="center"/>
          </w:tcPr>
          <w:p w:rsidR="009340FF" w:rsidRPr="002854E8" w:rsidRDefault="009340FF"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R$3.255,04</w:t>
            </w:r>
            <w:r w:rsidRPr="002854E8">
              <w:rPr>
                <w:rFonts w:ascii="Times New Roman" w:hAnsi="Times New Roman" w:cs="Times New Roman"/>
                <w:b/>
              </w:rPr>
              <w:fldChar w:fldCharType="end"/>
            </w:r>
          </w:p>
        </w:tc>
      </w:tr>
      <w:tr w:rsidR="002854E8" w:rsidTr="00805931">
        <w:trPr>
          <w:trHeight w:val="417"/>
          <w:jc w:val="center"/>
        </w:trPr>
        <w:tc>
          <w:tcPr>
            <w:tcW w:w="1552" w:type="dxa"/>
            <w:vAlign w:val="center"/>
          </w:tcPr>
          <w:p w:rsidR="009340FF" w:rsidRPr="00910BF4" w:rsidRDefault="009340FF"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FGTS</w:t>
            </w:r>
          </w:p>
        </w:tc>
        <w:tc>
          <w:tcPr>
            <w:tcW w:w="1440"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1441"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1440"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1441"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1519" w:type="dxa"/>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0" w:type="auto"/>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0" w:type="auto"/>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0" w:type="auto"/>
            <w:vAlign w:val="center"/>
          </w:tcPr>
          <w:p w:rsidR="009340FF" w:rsidRPr="002854E8" w:rsidRDefault="009340FF"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R$ 354,04</w:t>
            </w:r>
          </w:p>
        </w:tc>
        <w:tc>
          <w:tcPr>
            <w:tcW w:w="1623" w:type="dxa"/>
            <w:vAlign w:val="center"/>
          </w:tcPr>
          <w:p w:rsidR="009340FF" w:rsidRPr="002854E8" w:rsidRDefault="009340FF"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R$2.832,32</w:t>
            </w:r>
            <w:r w:rsidRPr="002854E8">
              <w:rPr>
                <w:rFonts w:ascii="Times New Roman" w:hAnsi="Times New Roman" w:cs="Times New Roman"/>
                <w:b/>
              </w:rPr>
              <w:fldChar w:fldCharType="end"/>
            </w:r>
          </w:p>
        </w:tc>
      </w:tr>
      <w:tr w:rsidR="002854E8" w:rsidTr="00805931">
        <w:trPr>
          <w:trHeight w:val="428"/>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DARF (PIS)</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1441"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1440"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1441"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1519"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0" w:type="auto"/>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0" w:type="auto"/>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0" w:type="auto"/>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R$ 44,25</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R$354,00</w:t>
            </w:r>
            <w:r w:rsidRPr="002854E8">
              <w:rPr>
                <w:rFonts w:ascii="Times New Roman" w:hAnsi="Times New Roman" w:cs="Times New Roman"/>
                <w:b/>
              </w:rPr>
              <w:fldChar w:fldCharType="end"/>
            </w:r>
          </w:p>
        </w:tc>
      </w:tr>
      <w:tr w:rsidR="002854E8" w:rsidTr="00805931">
        <w:trPr>
          <w:trHeight w:val="417"/>
          <w:jc w:val="center"/>
        </w:trPr>
        <w:tc>
          <w:tcPr>
            <w:tcW w:w="1552" w:type="dxa"/>
            <w:vAlign w:val="center"/>
          </w:tcPr>
          <w:p w:rsidR="002854E8" w:rsidRPr="00910BF4" w:rsidRDefault="00054DF1" w:rsidP="00910BF4">
            <w:pPr>
              <w:widowControl w:val="0"/>
              <w:spacing w:after="0" w:line="240" w:lineRule="auto"/>
              <w:jc w:val="center"/>
              <w:rPr>
                <w:rFonts w:ascii="Times New Roman" w:hAnsi="Times New Roman" w:cs="Times New Roman"/>
                <w:b/>
              </w:rPr>
            </w:pPr>
            <w:r>
              <w:rPr>
                <w:rFonts w:ascii="Times New Roman" w:hAnsi="Times New Roman" w:cs="Times New Roman"/>
                <w:b/>
              </w:rPr>
              <w:t>DARF</w:t>
            </w:r>
            <w:r w:rsidR="002854E8" w:rsidRPr="00910BF4">
              <w:rPr>
                <w:rFonts w:ascii="Times New Roman" w:hAnsi="Times New Roman" w:cs="Times New Roman"/>
                <w:b/>
              </w:rPr>
              <w:t>(IRRF)</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1441"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1440"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1441"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1519" w:type="dxa"/>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0" w:type="auto"/>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0" w:type="auto"/>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0" w:type="auto"/>
            <w:vAlign w:val="center"/>
          </w:tcPr>
          <w:p w:rsidR="002854E8" w:rsidRPr="002854E8" w:rsidRDefault="002854E8" w:rsidP="00910BF4">
            <w:pPr>
              <w:spacing w:after="0" w:line="240" w:lineRule="auto"/>
              <w:jc w:val="center"/>
              <w:rPr>
                <w:rFonts w:ascii="Times New Roman" w:hAnsi="Times New Roman" w:cs="Times New Roman"/>
              </w:rPr>
            </w:pPr>
            <w:r w:rsidRPr="002854E8">
              <w:rPr>
                <w:rFonts w:ascii="Times New Roman" w:hAnsi="Times New Roman" w:cs="Times New Roman"/>
              </w:rPr>
              <w:t>R$ 30,77</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R$246,16</w:t>
            </w:r>
            <w:r w:rsidRPr="002854E8">
              <w:rPr>
                <w:rFonts w:ascii="Times New Roman" w:hAnsi="Times New Roman" w:cs="Times New Roman"/>
                <w:b/>
              </w:rPr>
              <w:fldChar w:fldCharType="end"/>
            </w:r>
          </w:p>
        </w:tc>
      </w:tr>
      <w:tr w:rsidR="002854E8" w:rsidTr="00805931">
        <w:trPr>
          <w:trHeight w:val="428"/>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13° salário</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1519"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R$ 368,79</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R$2.950,32</w:t>
            </w:r>
            <w:r w:rsidRPr="002854E8">
              <w:rPr>
                <w:rFonts w:ascii="Times New Roman" w:hAnsi="Times New Roman" w:cs="Times New Roman"/>
                <w:b/>
              </w:rPr>
              <w:fldChar w:fldCharType="end"/>
            </w:r>
          </w:p>
        </w:tc>
      </w:tr>
      <w:tr w:rsidR="002854E8" w:rsidTr="00805931">
        <w:trPr>
          <w:trHeight w:val="417"/>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Férias + 1/3</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1519"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R$ 491,72</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R$3.933,76</w:t>
            </w:r>
            <w:r w:rsidRPr="002854E8">
              <w:rPr>
                <w:rFonts w:ascii="Times New Roman" w:hAnsi="Times New Roman" w:cs="Times New Roman"/>
                <w:b/>
              </w:rPr>
              <w:fldChar w:fldCharType="end"/>
            </w:r>
          </w:p>
        </w:tc>
      </w:tr>
      <w:tr w:rsidR="002854E8" w:rsidTr="00805931">
        <w:trPr>
          <w:trHeight w:val="428"/>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Rescisão de Contrato</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519"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R$ 8.608,85</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R$8.608,85</w:t>
            </w:r>
            <w:r w:rsidRPr="002854E8">
              <w:rPr>
                <w:rFonts w:ascii="Times New Roman" w:hAnsi="Times New Roman" w:cs="Times New Roman"/>
                <w:b/>
              </w:rPr>
              <w:fldChar w:fldCharType="end"/>
            </w:r>
          </w:p>
        </w:tc>
      </w:tr>
      <w:tr w:rsidR="002854E8" w:rsidTr="00805931">
        <w:trPr>
          <w:trHeight w:val="417"/>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GRRF</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519"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R$ 1.600,00</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R$1.600,00</w:t>
            </w:r>
            <w:r w:rsidRPr="002854E8">
              <w:rPr>
                <w:rFonts w:ascii="Times New Roman" w:hAnsi="Times New Roman" w:cs="Times New Roman"/>
                <w:b/>
              </w:rPr>
              <w:fldChar w:fldCharType="end"/>
            </w:r>
          </w:p>
        </w:tc>
      </w:tr>
      <w:tr w:rsidR="002854E8" w:rsidTr="00805931">
        <w:trPr>
          <w:trHeight w:val="428"/>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Material de divulgação</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R$ 2.000,00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R$ 202,49</w:t>
            </w:r>
          </w:p>
        </w:tc>
        <w:tc>
          <w:tcPr>
            <w:tcW w:w="1519"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R$4.202,49</w:t>
            </w:r>
            <w:r w:rsidRPr="002854E8">
              <w:rPr>
                <w:rFonts w:ascii="Times New Roman" w:hAnsi="Times New Roman" w:cs="Times New Roman"/>
                <w:b/>
              </w:rPr>
              <w:fldChar w:fldCharType="end"/>
            </w:r>
          </w:p>
        </w:tc>
      </w:tr>
      <w:tr w:rsidR="002854E8" w:rsidTr="00805931">
        <w:trPr>
          <w:trHeight w:val="417"/>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Material para Oficinas</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R$ 3.000,00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R$ 2.000,00</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1441"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1519"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R$ 1.000,00</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Pr="002854E8">
              <w:rPr>
                <w:rFonts w:ascii="Times New Roman" w:hAnsi="Times New Roman" w:cs="Times New Roman"/>
                <w:b/>
                <w:noProof/>
              </w:rPr>
              <w:t>R$11.000,00</w:t>
            </w:r>
            <w:r w:rsidRPr="002854E8">
              <w:rPr>
                <w:rFonts w:ascii="Times New Roman" w:hAnsi="Times New Roman" w:cs="Times New Roman"/>
                <w:b/>
              </w:rPr>
              <w:fldChar w:fldCharType="end"/>
            </w:r>
          </w:p>
        </w:tc>
      </w:tr>
      <w:tr w:rsidR="002854E8" w:rsidTr="00805931">
        <w:trPr>
          <w:trHeight w:val="428"/>
          <w:jc w:val="center"/>
        </w:trPr>
        <w:tc>
          <w:tcPr>
            <w:tcW w:w="1552" w:type="dxa"/>
            <w:vAlign w:val="center"/>
          </w:tcPr>
          <w:p w:rsidR="002854E8" w:rsidRPr="00910BF4" w:rsidRDefault="002854E8" w:rsidP="00910BF4">
            <w:pPr>
              <w:widowControl w:val="0"/>
              <w:spacing w:after="0" w:line="240" w:lineRule="auto"/>
              <w:jc w:val="center"/>
              <w:rPr>
                <w:rFonts w:ascii="Times New Roman" w:hAnsi="Times New Roman" w:cs="Times New Roman"/>
                <w:b/>
              </w:rPr>
            </w:pPr>
            <w:r w:rsidRPr="00910BF4">
              <w:rPr>
                <w:rFonts w:ascii="Times New Roman" w:hAnsi="Times New Roman" w:cs="Times New Roman"/>
                <w:b/>
              </w:rPr>
              <w:t>Serviços de Terceiros</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1" w:type="dxa"/>
            <w:vAlign w:val="center"/>
          </w:tcPr>
          <w:p w:rsidR="002854E8" w:rsidRPr="002854E8" w:rsidRDefault="002854E8" w:rsidP="00F7106A">
            <w:pPr>
              <w:widowControl w:val="0"/>
              <w:spacing w:after="0" w:line="240" w:lineRule="auto"/>
              <w:jc w:val="center"/>
              <w:rPr>
                <w:rFonts w:ascii="Times New Roman" w:hAnsi="Times New Roman" w:cs="Times New Roman"/>
              </w:rPr>
            </w:pPr>
            <w:r w:rsidRPr="002854E8">
              <w:rPr>
                <w:rFonts w:ascii="Times New Roman" w:hAnsi="Times New Roman" w:cs="Times New Roman"/>
              </w:rPr>
              <w:t>R$ 2</w:t>
            </w:r>
            <w:r w:rsidR="00F7106A">
              <w:rPr>
                <w:rFonts w:ascii="Times New Roman" w:hAnsi="Times New Roman" w:cs="Times New Roman"/>
              </w:rPr>
              <w:t>0.0</w:t>
            </w:r>
            <w:r w:rsidRPr="002854E8">
              <w:rPr>
                <w:rFonts w:ascii="Times New Roman" w:hAnsi="Times New Roman" w:cs="Times New Roman"/>
              </w:rPr>
              <w:t>00,00</w:t>
            </w:r>
          </w:p>
        </w:tc>
        <w:tc>
          <w:tcPr>
            <w:tcW w:w="1440" w:type="dxa"/>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441" w:type="dxa"/>
            <w:vAlign w:val="center"/>
          </w:tcPr>
          <w:p w:rsidR="002854E8" w:rsidRPr="002854E8" w:rsidRDefault="002854E8" w:rsidP="00F7106A">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sidR="00F7106A">
              <w:rPr>
                <w:rFonts w:ascii="Times New Roman" w:hAnsi="Times New Roman" w:cs="Times New Roman"/>
              </w:rPr>
              <w:t>2000</w:t>
            </w:r>
            <w:r w:rsidRPr="002854E8">
              <w:rPr>
                <w:rFonts w:ascii="Times New Roman" w:hAnsi="Times New Roman" w:cs="Times New Roman"/>
              </w:rPr>
              <w:t>,00</w:t>
            </w:r>
          </w:p>
        </w:tc>
        <w:tc>
          <w:tcPr>
            <w:tcW w:w="1519" w:type="dxa"/>
            <w:vAlign w:val="center"/>
          </w:tcPr>
          <w:p w:rsidR="002854E8" w:rsidRPr="002854E8" w:rsidRDefault="002854E8" w:rsidP="00F7106A">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sidR="00F7106A">
              <w:rPr>
                <w:rFonts w:ascii="Times New Roman" w:hAnsi="Times New Roman" w:cs="Times New Roman"/>
              </w:rPr>
              <w:t>400</w:t>
            </w:r>
            <w:r w:rsidRPr="002854E8">
              <w:rPr>
                <w:rFonts w:ascii="Times New Roman" w:hAnsi="Times New Roman" w:cs="Times New Roman"/>
              </w:rPr>
              <w:t>,00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0" w:type="auto"/>
            <w:vAlign w:val="center"/>
          </w:tcPr>
          <w:p w:rsidR="002854E8" w:rsidRPr="002854E8" w:rsidRDefault="002854E8" w:rsidP="00910BF4">
            <w:pPr>
              <w:widowControl w:val="0"/>
              <w:spacing w:after="0" w:line="240" w:lineRule="auto"/>
              <w:jc w:val="center"/>
              <w:rPr>
                <w:rFonts w:ascii="Times New Roman" w:hAnsi="Times New Roman" w:cs="Times New Roman"/>
              </w:rPr>
            </w:pPr>
            <w:r w:rsidRPr="002854E8">
              <w:rPr>
                <w:rFonts w:ascii="Times New Roman" w:hAnsi="Times New Roman" w:cs="Times New Roman"/>
              </w:rPr>
              <w:t>R$ 0,00</w:t>
            </w:r>
          </w:p>
        </w:tc>
        <w:tc>
          <w:tcPr>
            <w:tcW w:w="1623" w:type="dxa"/>
            <w:vAlign w:val="center"/>
          </w:tcPr>
          <w:p w:rsidR="002854E8" w:rsidRPr="002854E8" w:rsidRDefault="002854E8" w:rsidP="00910BF4">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00F7106A">
              <w:rPr>
                <w:rFonts w:ascii="Times New Roman" w:hAnsi="Times New Roman" w:cs="Times New Roman"/>
                <w:b/>
                <w:noProof/>
              </w:rPr>
              <w:t>R$22.400,00</w:t>
            </w:r>
            <w:r w:rsidRPr="002854E8">
              <w:rPr>
                <w:rFonts w:ascii="Times New Roman" w:hAnsi="Times New Roman" w:cs="Times New Roman"/>
                <w:b/>
              </w:rPr>
              <w:fldChar w:fldCharType="end"/>
            </w:r>
          </w:p>
        </w:tc>
      </w:tr>
      <w:tr w:rsidR="00054DF1" w:rsidTr="00805931">
        <w:trPr>
          <w:trHeight w:val="417"/>
          <w:jc w:val="center"/>
        </w:trPr>
        <w:tc>
          <w:tcPr>
            <w:tcW w:w="1552" w:type="dxa"/>
            <w:vAlign w:val="center"/>
          </w:tcPr>
          <w:p w:rsidR="00054DF1" w:rsidRPr="00910BF4" w:rsidRDefault="00054DF1" w:rsidP="00054DF1">
            <w:pPr>
              <w:widowControl w:val="0"/>
              <w:spacing w:after="0" w:line="240" w:lineRule="auto"/>
              <w:jc w:val="center"/>
              <w:rPr>
                <w:rFonts w:ascii="Times New Roman" w:hAnsi="Times New Roman" w:cs="Times New Roman"/>
                <w:b/>
              </w:rPr>
            </w:pPr>
            <w:r w:rsidRPr="00910BF4">
              <w:rPr>
                <w:rFonts w:ascii="Times New Roman" w:hAnsi="Times New Roman" w:cs="Times New Roman"/>
                <w:b/>
              </w:rPr>
              <w:t>Locação de Material Permanente</w:t>
            </w:r>
          </w:p>
        </w:tc>
        <w:tc>
          <w:tcPr>
            <w:tcW w:w="1440" w:type="dxa"/>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1441" w:type="dxa"/>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1440" w:type="dxa"/>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1441" w:type="dxa"/>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1519" w:type="dxa"/>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rPr>
            </w:pPr>
            <w:r w:rsidRPr="002854E8">
              <w:rPr>
                <w:rFonts w:ascii="Times New Roman" w:hAnsi="Times New Roman" w:cs="Times New Roman"/>
              </w:rPr>
              <w:t xml:space="preserve">R$ </w:t>
            </w:r>
            <w:r>
              <w:rPr>
                <w:rFonts w:ascii="Times New Roman" w:hAnsi="Times New Roman" w:cs="Times New Roman"/>
              </w:rPr>
              <w:t>200,00</w:t>
            </w:r>
          </w:p>
        </w:tc>
        <w:tc>
          <w:tcPr>
            <w:tcW w:w="1623"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Pr>
                <w:rFonts w:ascii="Times New Roman" w:hAnsi="Times New Roman" w:cs="Times New Roman"/>
                <w:b/>
                <w:noProof/>
              </w:rPr>
              <w:t>R$1600,00</w:t>
            </w:r>
            <w:r w:rsidRPr="002854E8">
              <w:rPr>
                <w:rFonts w:ascii="Times New Roman" w:hAnsi="Times New Roman" w:cs="Times New Roman"/>
                <w:b/>
              </w:rPr>
              <w:fldChar w:fldCharType="end"/>
            </w:r>
          </w:p>
        </w:tc>
      </w:tr>
      <w:tr w:rsidR="00054DF1" w:rsidTr="00805931">
        <w:trPr>
          <w:trHeight w:val="417"/>
          <w:jc w:val="center"/>
        </w:trPr>
        <w:tc>
          <w:tcPr>
            <w:tcW w:w="1552" w:type="dxa"/>
            <w:vAlign w:val="center"/>
          </w:tcPr>
          <w:p w:rsidR="00054DF1" w:rsidRPr="00910BF4" w:rsidRDefault="00054DF1" w:rsidP="00054DF1">
            <w:pPr>
              <w:widowControl w:val="0"/>
              <w:spacing w:after="0" w:line="240" w:lineRule="auto"/>
              <w:jc w:val="center"/>
              <w:rPr>
                <w:rFonts w:ascii="Times New Roman" w:hAnsi="Times New Roman" w:cs="Times New Roman"/>
                <w:b/>
              </w:rPr>
            </w:pPr>
            <w:r>
              <w:rPr>
                <w:rFonts w:ascii="Times New Roman" w:hAnsi="Times New Roman" w:cs="Times New Roman"/>
                <w:b/>
              </w:rPr>
              <w:t>Lanches</w:t>
            </w:r>
          </w:p>
        </w:tc>
        <w:tc>
          <w:tcPr>
            <w:tcW w:w="1440" w:type="dxa"/>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1441" w:type="dxa"/>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1440" w:type="dxa"/>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1441" w:type="dxa"/>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1519" w:type="dxa"/>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rPr>
            </w:pPr>
            <w:r>
              <w:rPr>
                <w:rFonts w:ascii="Times New Roman" w:hAnsi="Times New Roman" w:cs="Times New Roman"/>
              </w:rPr>
              <w:t xml:space="preserve">R$ 500,00 </w:t>
            </w:r>
          </w:p>
        </w:tc>
        <w:tc>
          <w:tcPr>
            <w:tcW w:w="1623"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Pr>
                <w:rFonts w:ascii="Times New Roman" w:hAnsi="Times New Roman" w:cs="Times New Roman"/>
                <w:b/>
              </w:rPr>
              <w:fldChar w:fldCharType="begin"/>
            </w:r>
            <w:r>
              <w:rPr>
                <w:rFonts w:ascii="Times New Roman" w:hAnsi="Times New Roman" w:cs="Times New Roman"/>
                <w:b/>
              </w:rPr>
              <w:instrText xml:space="preserve"> =SUM(LEFT) </w:instrText>
            </w:r>
            <w:r>
              <w:rPr>
                <w:rFonts w:ascii="Times New Roman" w:hAnsi="Times New Roman" w:cs="Times New Roman"/>
                <w:b/>
              </w:rPr>
              <w:fldChar w:fldCharType="separate"/>
            </w:r>
            <w:r>
              <w:rPr>
                <w:rFonts w:ascii="Times New Roman" w:hAnsi="Times New Roman" w:cs="Times New Roman"/>
                <w:b/>
                <w:noProof/>
              </w:rPr>
              <w:t>R$4000,00</w:t>
            </w:r>
            <w:r>
              <w:rPr>
                <w:rFonts w:ascii="Times New Roman" w:hAnsi="Times New Roman" w:cs="Times New Roman"/>
                <w:b/>
              </w:rPr>
              <w:fldChar w:fldCharType="end"/>
            </w:r>
          </w:p>
        </w:tc>
      </w:tr>
      <w:tr w:rsidR="00054DF1" w:rsidTr="00805931">
        <w:trPr>
          <w:trHeight w:val="428"/>
          <w:jc w:val="center"/>
        </w:trPr>
        <w:tc>
          <w:tcPr>
            <w:tcW w:w="1552"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t>Valor Mensal</w:t>
            </w:r>
          </w:p>
        </w:tc>
        <w:tc>
          <w:tcPr>
            <w:tcW w:w="1440"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R$11.392,93</w:t>
            </w:r>
            <w:r w:rsidRPr="002854E8">
              <w:rPr>
                <w:rFonts w:ascii="Times New Roman" w:hAnsi="Times New Roman" w:cs="Times New Roman"/>
                <w:b/>
              </w:rPr>
              <w:fldChar w:fldCharType="end"/>
            </w:r>
          </w:p>
        </w:tc>
        <w:tc>
          <w:tcPr>
            <w:tcW w:w="1441"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R$29.392,93</w:t>
            </w:r>
            <w:r w:rsidRPr="002854E8">
              <w:rPr>
                <w:rFonts w:ascii="Times New Roman" w:hAnsi="Times New Roman" w:cs="Times New Roman"/>
                <w:b/>
              </w:rPr>
              <w:fldChar w:fldCharType="end"/>
            </w:r>
          </w:p>
        </w:tc>
        <w:tc>
          <w:tcPr>
            <w:tcW w:w="1440"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R$8.392,93</w:t>
            </w:r>
            <w:r w:rsidRPr="002854E8">
              <w:rPr>
                <w:rFonts w:ascii="Times New Roman" w:hAnsi="Times New Roman" w:cs="Times New Roman"/>
                <w:b/>
              </w:rPr>
              <w:fldChar w:fldCharType="end"/>
            </w:r>
          </w:p>
        </w:tc>
        <w:tc>
          <w:tcPr>
            <w:tcW w:w="1441"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R$9.595,42</w:t>
            </w:r>
            <w:r w:rsidRPr="002854E8">
              <w:rPr>
                <w:rFonts w:ascii="Times New Roman" w:hAnsi="Times New Roman" w:cs="Times New Roman"/>
                <w:b/>
              </w:rPr>
              <w:fldChar w:fldCharType="end"/>
            </w:r>
          </w:p>
        </w:tc>
        <w:tc>
          <w:tcPr>
            <w:tcW w:w="1519"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R$7.792,93</w:t>
            </w:r>
            <w:r w:rsidRPr="002854E8">
              <w:rPr>
                <w:rFonts w:ascii="Times New Roman" w:hAnsi="Times New Roman" w:cs="Times New Roman"/>
                <w:b/>
              </w:rPr>
              <w:fldChar w:fldCharType="end"/>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R$7.392,93</w:t>
            </w:r>
            <w:r w:rsidRPr="002854E8">
              <w:rPr>
                <w:rFonts w:ascii="Times New Roman" w:hAnsi="Times New Roman" w:cs="Times New Roman"/>
                <w:b/>
              </w:rPr>
              <w:fldChar w:fldCharType="end"/>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R$7.392,93</w:t>
            </w:r>
            <w:r w:rsidRPr="002854E8">
              <w:rPr>
                <w:rFonts w:ascii="Times New Roman" w:hAnsi="Times New Roman" w:cs="Times New Roman"/>
                <w:b/>
              </w:rPr>
              <w:fldChar w:fldCharType="end"/>
            </w:r>
          </w:p>
        </w:tc>
        <w:tc>
          <w:tcPr>
            <w:tcW w:w="0" w:type="auto"/>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=SUM(ABOVE) </w:instrText>
            </w:r>
            <w:r w:rsidRPr="002854E8">
              <w:rPr>
                <w:rFonts w:ascii="Times New Roman" w:hAnsi="Times New Roman" w:cs="Times New Roman"/>
                <w:b/>
              </w:rPr>
              <w:fldChar w:fldCharType="separate"/>
            </w:r>
            <w:r w:rsidR="00F7106A">
              <w:rPr>
                <w:rFonts w:ascii="Times New Roman" w:hAnsi="Times New Roman" w:cs="Times New Roman"/>
                <w:b/>
                <w:noProof/>
              </w:rPr>
              <w:t>R$17.601,78</w:t>
            </w:r>
            <w:r w:rsidRPr="002854E8">
              <w:rPr>
                <w:rFonts w:ascii="Times New Roman" w:hAnsi="Times New Roman" w:cs="Times New Roman"/>
                <w:b/>
              </w:rPr>
              <w:fldChar w:fldCharType="end"/>
            </w:r>
          </w:p>
        </w:tc>
        <w:tc>
          <w:tcPr>
            <w:tcW w:w="1623" w:type="dxa"/>
            <w:vAlign w:val="center"/>
          </w:tcPr>
          <w:p w:rsidR="00054DF1" w:rsidRPr="002854E8" w:rsidRDefault="00054DF1" w:rsidP="00054DF1">
            <w:pPr>
              <w:widowControl w:val="0"/>
              <w:spacing w:after="0" w:line="240" w:lineRule="auto"/>
              <w:jc w:val="center"/>
              <w:rPr>
                <w:rFonts w:ascii="Times New Roman" w:hAnsi="Times New Roman" w:cs="Times New Roman"/>
                <w:b/>
              </w:rPr>
            </w:pPr>
            <w:r w:rsidRPr="002854E8">
              <w:rPr>
                <w:rFonts w:ascii="Times New Roman" w:hAnsi="Times New Roman" w:cs="Times New Roman"/>
                <w:b/>
              </w:rPr>
              <w:fldChar w:fldCharType="begin"/>
            </w:r>
            <w:r w:rsidRPr="002854E8">
              <w:rPr>
                <w:rFonts w:ascii="Times New Roman" w:hAnsi="Times New Roman" w:cs="Times New Roman"/>
                <w:b/>
              </w:rPr>
              <w:instrText xml:space="preserve"> =SUM(LEFT) </w:instrText>
            </w:r>
            <w:r w:rsidRPr="002854E8">
              <w:rPr>
                <w:rFonts w:ascii="Times New Roman" w:hAnsi="Times New Roman" w:cs="Times New Roman"/>
                <w:b/>
              </w:rPr>
              <w:fldChar w:fldCharType="separate"/>
            </w:r>
            <w:r w:rsidR="00F7106A">
              <w:rPr>
                <w:rFonts w:ascii="Times New Roman" w:hAnsi="Times New Roman" w:cs="Times New Roman"/>
                <w:b/>
                <w:noProof/>
              </w:rPr>
              <w:t>R$98.954,78</w:t>
            </w:r>
            <w:r w:rsidRPr="002854E8">
              <w:rPr>
                <w:rFonts w:ascii="Times New Roman" w:hAnsi="Times New Roman" w:cs="Times New Roman"/>
                <w:b/>
              </w:rPr>
              <w:fldChar w:fldCharType="end"/>
            </w:r>
          </w:p>
        </w:tc>
      </w:tr>
    </w:tbl>
    <w:p w:rsidR="00910BF4" w:rsidRDefault="00910BF4" w:rsidP="007336D9">
      <w:pPr>
        <w:widowControl w:val="0"/>
        <w:ind w:firstLine="708"/>
        <w:jc w:val="both"/>
        <w:rPr>
          <w:rFonts w:ascii="Times New Roman" w:hAnsi="Times New Roman" w:cs="Times New Roman"/>
          <w:sz w:val="24"/>
          <w:szCs w:val="24"/>
        </w:rPr>
        <w:sectPr w:rsidR="00910BF4" w:rsidSect="00054DF1">
          <w:pgSz w:w="16838" w:h="11906" w:orient="landscape"/>
          <w:pgMar w:top="1701" w:right="1418" w:bottom="1276" w:left="1134" w:header="709" w:footer="709" w:gutter="0"/>
          <w:cols w:space="708"/>
          <w:docGrid w:linePitch="360"/>
        </w:sectPr>
      </w:pPr>
    </w:p>
    <w:p w:rsidR="005153C6" w:rsidRDefault="005153C6" w:rsidP="007336D9">
      <w:pPr>
        <w:widowControl w:val="0"/>
        <w:ind w:firstLine="708"/>
        <w:jc w:val="both"/>
        <w:rPr>
          <w:rFonts w:ascii="Times New Roman" w:hAnsi="Times New Roman" w:cs="Times New Roman"/>
          <w:b/>
          <w:sz w:val="24"/>
          <w:szCs w:val="24"/>
        </w:rPr>
      </w:pPr>
    </w:p>
    <w:p w:rsidR="004F4D03"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X – Cronograma de Desembolso</w:t>
      </w:r>
    </w:p>
    <w:p w:rsidR="004F4D03" w:rsidRDefault="006757F5" w:rsidP="007336D9">
      <w:pPr>
        <w:widowControl w:val="0"/>
        <w:ind w:firstLine="708"/>
        <w:jc w:val="both"/>
        <w:rPr>
          <w:rFonts w:ascii="Times New Roman" w:hAnsi="Times New Roman" w:cs="Times New Roman"/>
          <w:sz w:val="24"/>
          <w:szCs w:val="24"/>
        </w:rPr>
      </w:pPr>
      <w:r>
        <w:rPr>
          <w:rFonts w:ascii="Times New Roman" w:hAnsi="Times New Roman" w:cs="Times New Roman"/>
          <w:sz w:val="24"/>
          <w:szCs w:val="24"/>
        </w:rPr>
        <w:t xml:space="preserve">O recurso será repassado em </w:t>
      </w:r>
      <w:r w:rsidRPr="006757F5">
        <w:rPr>
          <w:rFonts w:ascii="Times New Roman" w:hAnsi="Times New Roman" w:cs="Times New Roman"/>
          <w:sz w:val="24"/>
          <w:szCs w:val="24"/>
        </w:rPr>
        <w:t>parcela única</w:t>
      </w:r>
      <w:r>
        <w:rPr>
          <w:rFonts w:ascii="Times New Roman" w:hAnsi="Times New Roman" w:cs="Times New Roman"/>
          <w:sz w:val="24"/>
          <w:szCs w:val="24"/>
        </w:rPr>
        <w:t>, que será aplicado no decorrer do período de vigência do Termo de Cooperação.</w:t>
      </w:r>
    </w:p>
    <w:p w:rsidR="006757F5" w:rsidRDefault="006757F5" w:rsidP="007336D9">
      <w:pPr>
        <w:widowControl w:val="0"/>
        <w:ind w:firstLine="708"/>
        <w:jc w:val="both"/>
        <w:rPr>
          <w:rFonts w:ascii="Times New Roman" w:hAnsi="Times New Roman" w:cs="Times New Roman"/>
          <w:sz w:val="24"/>
          <w:szCs w:val="24"/>
        </w:rPr>
      </w:pPr>
    </w:p>
    <w:p w:rsidR="004F4D03" w:rsidRPr="005D6D81" w:rsidRDefault="004F4D03" w:rsidP="007336D9">
      <w:pPr>
        <w:widowControl w:val="0"/>
        <w:ind w:firstLine="708"/>
        <w:jc w:val="both"/>
        <w:rPr>
          <w:rFonts w:ascii="Times New Roman" w:hAnsi="Times New Roman" w:cs="Times New Roman"/>
          <w:b/>
          <w:sz w:val="24"/>
          <w:szCs w:val="24"/>
        </w:rPr>
      </w:pPr>
      <w:r w:rsidRPr="005D6D81">
        <w:rPr>
          <w:rFonts w:ascii="Times New Roman" w:hAnsi="Times New Roman" w:cs="Times New Roman"/>
          <w:b/>
          <w:sz w:val="24"/>
          <w:szCs w:val="24"/>
        </w:rPr>
        <w:t>XI – Metodologia de Monitoramento</w:t>
      </w:r>
    </w:p>
    <w:p w:rsidR="00E4257C" w:rsidRDefault="001E5E49" w:rsidP="007336D9">
      <w:pPr>
        <w:widowControl w:val="0"/>
        <w:ind w:firstLine="708"/>
        <w:jc w:val="both"/>
        <w:rPr>
          <w:rFonts w:ascii="Times New Roman" w:hAnsi="Times New Roman" w:cs="Times New Roman"/>
          <w:sz w:val="24"/>
          <w:szCs w:val="24"/>
        </w:rPr>
      </w:pPr>
      <w:r>
        <w:rPr>
          <w:rFonts w:ascii="Times New Roman" w:hAnsi="Times New Roman" w:cs="Times New Roman"/>
          <w:sz w:val="24"/>
          <w:szCs w:val="24"/>
        </w:rPr>
        <w:t>O monitoramento será um processo continuo e sistemático, com o objetivo de assegurar o cumprimento do planejamento, identificar as dificuldades, promovendo os ajustes necessários:</w:t>
      </w:r>
    </w:p>
    <w:p w:rsidR="00E4257C" w:rsidRDefault="001E5E49" w:rsidP="007336D9">
      <w:pPr>
        <w:widowControl w:val="0"/>
        <w:ind w:firstLine="708"/>
        <w:jc w:val="both"/>
        <w:rPr>
          <w:rFonts w:ascii="Times New Roman" w:hAnsi="Times New Roman" w:cs="Times New Roman"/>
          <w:sz w:val="24"/>
          <w:szCs w:val="24"/>
        </w:rPr>
      </w:pPr>
      <w:r>
        <w:rPr>
          <w:rFonts w:ascii="Times New Roman" w:hAnsi="Times New Roman" w:cs="Times New Roman"/>
          <w:sz w:val="24"/>
          <w:szCs w:val="24"/>
        </w:rPr>
        <w:t>Será desenvolvido pela Equipe do Acessuas</w:t>
      </w:r>
      <w:r w:rsidR="009629AD">
        <w:rPr>
          <w:rFonts w:ascii="Times New Roman" w:hAnsi="Times New Roman" w:cs="Times New Roman"/>
          <w:sz w:val="24"/>
          <w:szCs w:val="24"/>
        </w:rPr>
        <w:t xml:space="preserve">, </w:t>
      </w:r>
      <w:r>
        <w:rPr>
          <w:rFonts w:ascii="Times New Roman" w:hAnsi="Times New Roman" w:cs="Times New Roman"/>
          <w:sz w:val="24"/>
          <w:szCs w:val="24"/>
        </w:rPr>
        <w:t xml:space="preserve">por meio da observação e registro diário, utilizando-se para isso, relatórios, registros fotográficos, lista de </w:t>
      </w:r>
      <w:r w:rsidR="00347E52">
        <w:rPr>
          <w:rFonts w:ascii="Times New Roman" w:hAnsi="Times New Roman" w:cs="Times New Roman"/>
          <w:sz w:val="24"/>
          <w:szCs w:val="24"/>
        </w:rPr>
        <w:t>frequência e controle da participação, permitindo-se que essas informações sejam utilizadas para tomada de decisões e aperfeiçoamento do desempenho do programa. Também se dará através das seguintes atividades:</w:t>
      </w:r>
    </w:p>
    <w:p w:rsidR="00347E52" w:rsidRDefault="00347E52" w:rsidP="007336D9">
      <w:pPr>
        <w:pStyle w:val="PargrafodaLista"/>
        <w:widowControl w:val="0"/>
        <w:numPr>
          <w:ilvl w:val="0"/>
          <w:numId w:val="2"/>
        </w:numPr>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Reuniões semanais visando o controle do cumprimento das atividades programadas, prazos, permanência dos usuários, bem como a provisão de materiais para a execução das atividades;</w:t>
      </w:r>
    </w:p>
    <w:p w:rsidR="00347E52" w:rsidRDefault="00347E52" w:rsidP="007336D9">
      <w:pPr>
        <w:pStyle w:val="PargrafodaLista"/>
        <w:widowControl w:val="0"/>
        <w:numPr>
          <w:ilvl w:val="0"/>
          <w:numId w:val="2"/>
        </w:numPr>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Analise dos instrumentais de acompanhamento de permanência dos usuários e adoção de </w:t>
      </w:r>
      <w:r w:rsidR="00166DC4">
        <w:rPr>
          <w:rFonts w:ascii="Times New Roman" w:hAnsi="Times New Roman" w:cs="Times New Roman"/>
          <w:sz w:val="24"/>
          <w:szCs w:val="24"/>
        </w:rPr>
        <w:t>estratégias de busca</w:t>
      </w:r>
      <w:r w:rsidR="009629AD">
        <w:rPr>
          <w:rFonts w:ascii="Times New Roman" w:hAnsi="Times New Roman" w:cs="Times New Roman"/>
          <w:sz w:val="24"/>
          <w:szCs w:val="24"/>
        </w:rPr>
        <w:t xml:space="preserve"> a</w:t>
      </w:r>
      <w:r w:rsidR="00166DC4">
        <w:rPr>
          <w:rFonts w:ascii="Times New Roman" w:hAnsi="Times New Roman" w:cs="Times New Roman"/>
          <w:sz w:val="24"/>
          <w:szCs w:val="24"/>
        </w:rPr>
        <w:t>tiva, no caso de evasão;</w:t>
      </w:r>
    </w:p>
    <w:p w:rsidR="00166DC4" w:rsidRPr="00347E52" w:rsidRDefault="00166DC4" w:rsidP="007336D9">
      <w:pPr>
        <w:pStyle w:val="PargrafodaLista"/>
        <w:widowControl w:val="0"/>
        <w:numPr>
          <w:ilvl w:val="0"/>
          <w:numId w:val="2"/>
        </w:numPr>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Acompanhamento semanal pela coordenação das oficinas visando o desempenho e satisfação dos usuários.</w:t>
      </w:r>
    </w:p>
    <w:p w:rsidR="00347E52" w:rsidRDefault="00166DC4" w:rsidP="007336D9">
      <w:pPr>
        <w:widowControl w:val="0"/>
        <w:ind w:firstLine="709"/>
        <w:jc w:val="both"/>
        <w:rPr>
          <w:rFonts w:ascii="Times New Roman" w:hAnsi="Times New Roman" w:cs="Times New Roman"/>
          <w:b/>
          <w:sz w:val="24"/>
          <w:szCs w:val="24"/>
        </w:rPr>
      </w:pPr>
      <w:r w:rsidRPr="00166DC4">
        <w:rPr>
          <w:rFonts w:ascii="Times New Roman" w:hAnsi="Times New Roman" w:cs="Times New Roman"/>
          <w:b/>
          <w:sz w:val="24"/>
          <w:szCs w:val="24"/>
        </w:rPr>
        <w:t>Equipe do Acessuas e CRAS:</w:t>
      </w:r>
    </w:p>
    <w:p w:rsidR="00166DC4" w:rsidRDefault="00166DC4" w:rsidP="007336D9">
      <w:pPr>
        <w:pStyle w:val="PargrafodaLista"/>
        <w:widowControl w:val="0"/>
        <w:numPr>
          <w:ilvl w:val="0"/>
          <w:numId w:val="7"/>
        </w:numPr>
        <w:ind w:left="0" w:firstLine="1134"/>
        <w:contextualSpacing w:val="0"/>
        <w:jc w:val="both"/>
        <w:rPr>
          <w:rFonts w:ascii="Times New Roman" w:hAnsi="Times New Roman" w:cs="Times New Roman"/>
          <w:sz w:val="24"/>
          <w:szCs w:val="24"/>
        </w:rPr>
      </w:pPr>
      <w:r w:rsidRPr="00166DC4">
        <w:rPr>
          <w:rFonts w:ascii="Times New Roman" w:hAnsi="Times New Roman" w:cs="Times New Roman"/>
          <w:sz w:val="24"/>
          <w:szCs w:val="24"/>
        </w:rPr>
        <w:t xml:space="preserve">Realizar reuniões </w:t>
      </w:r>
      <w:r>
        <w:rPr>
          <w:rFonts w:ascii="Times New Roman" w:hAnsi="Times New Roman" w:cs="Times New Roman"/>
          <w:sz w:val="24"/>
          <w:szCs w:val="24"/>
        </w:rPr>
        <w:t>quinzenais visando a construção de estratégias coletivas para a garantia da permanência dos alunos das oficinas;</w:t>
      </w:r>
    </w:p>
    <w:p w:rsidR="00166DC4" w:rsidRDefault="00E368E2" w:rsidP="007336D9">
      <w:pPr>
        <w:pStyle w:val="PargrafodaLista"/>
        <w:widowControl w:val="0"/>
        <w:numPr>
          <w:ilvl w:val="0"/>
          <w:numId w:val="7"/>
        </w:numPr>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Acompanhar o atendimento direcionado para pessoas com deficiência para o acesso ao programa;</w:t>
      </w:r>
    </w:p>
    <w:p w:rsidR="00E368E2" w:rsidRDefault="00E368E2" w:rsidP="007336D9">
      <w:pPr>
        <w:pStyle w:val="PargrafodaLista"/>
        <w:widowControl w:val="0"/>
        <w:numPr>
          <w:ilvl w:val="0"/>
          <w:numId w:val="7"/>
        </w:numPr>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Análise do percurso das oficinas visando o cumprimento dos conteúdos programáticos e carga horária.</w:t>
      </w:r>
    </w:p>
    <w:p w:rsidR="00E368E2" w:rsidRDefault="00E368E2" w:rsidP="007336D9">
      <w:pPr>
        <w:widowControl w:val="0"/>
        <w:ind w:firstLine="708"/>
        <w:jc w:val="both"/>
        <w:rPr>
          <w:rFonts w:ascii="Times New Roman" w:hAnsi="Times New Roman" w:cs="Times New Roman"/>
          <w:b/>
          <w:sz w:val="24"/>
          <w:szCs w:val="24"/>
        </w:rPr>
      </w:pPr>
      <w:r>
        <w:rPr>
          <w:rFonts w:ascii="Times New Roman" w:hAnsi="Times New Roman" w:cs="Times New Roman"/>
          <w:b/>
          <w:sz w:val="24"/>
          <w:szCs w:val="24"/>
        </w:rPr>
        <w:t>Equipe do Acessuas e Equipe da Secretaria Municipal de Promoção Social:</w:t>
      </w:r>
    </w:p>
    <w:p w:rsidR="00E368E2" w:rsidRDefault="00E368E2" w:rsidP="007336D9">
      <w:pPr>
        <w:pStyle w:val="PargrafodaLista"/>
        <w:widowControl w:val="0"/>
        <w:numPr>
          <w:ilvl w:val="0"/>
          <w:numId w:val="7"/>
        </w:numPr>
        <w:ind w:left="0" w:firstLine="1134"/>
        <w:contextualSpacing w:val="0"/>
        <w:jc w:val="both"/>
        <w:rPr>
          <w:rFonts w:ascii="Times New Roman" w:hAnsi="Times New Roman" w:cs="Times New Roman"/>
          <w:sz w:val="24"/>
          <w:szCs w:val="24"/>
        </w:rPr>
      </w:pPr>
      <w:r>
        <w:rPr>
          <w:rFonts w:ascii="Times New Roman" w:hAnsi="Times New Roman" w:cs="Times New Roman"/>
          <w:sz w:val="24"/>
          <w:szCs w:val="24"/>
        </w:rPr>
        <w:t>Contatos sistemáticos visando o controle da execução do Plano de Trabalho e definição de ajustes quando necessário.</w:t>
      </w:r>
    </w:p>
    <w:p w:rsidR="001D42D0" w:rsidRPr="006757F5" w:rsidRDefault="00E368E2" w:rsidP="00C62E0F">
      <w:pPr>
        <w:pStyle w:val="PargrafodaLista"/>
        <w:widowControl w:val="0"/>
        <w:numPr>
          <w:ilvl w:val="0"/>
          <w:numId w:val="7"/>
        </w:numPr>
        <w:ind w:left="0" w:firstLine="1134"/>
        <w:contextualSpacing w:val="0"/>
        <w:jc w:val="both"/>
        <w:rPr>
          <w:rFonts w:ascii="Times New Roman" w:hAnsi="Times New Roman" w:cs="Times New Roman"/>
          <w:sz w:val="24"/>
          <w:szCs w:val="24"/>
        </w:rPr>
      </w:pPr>
      <w:r w:rsidRPr="006757F5">
        <w:rPr>
          <w:rFonts w:ascii="Times New Roman" w:hAnsi="Times New Roman" w:cs="Times New Roman"/>
          <w:sz w:val="24"/>
          <w:szCs w:val="24"/>
        </w:rPr>
        <w:t xml:space="preserve">Reunião mensal para </w:t>
      </w:r>
      <w:r w:rsidR="009629AD" w:rsidRPr="006757F5">
        <w:rPr>
          <w:rFonts w:ascii="Times New Roman" w:hAnsi="Times New Roman" w:cs="Times New Roman"/>
          <w:sz w:val="24"/>
          <w:szCs w:val="24"/>
        </w:rPr>
        <w:t xml:space="preserve">apresentação e </w:t>
      </w:r>
      <w:r w:rsidRPr="006757F5">
        <w:rPr>
          <w:rFonts w:ascii="Times New Roman" w:hAnsi="Times New Roman" w:cs="Times New Roman"/>
          <w:sz w:val="24"/>
          <w:szCs w:val="24"/>
        </w:rPr>
        <w:t>análise dos instrumentais de metas quantitativas e qualitativas.</w:t>
      </w:r>
    </w:p>
    <w:p w:rsidR="00E4257C" w:rsidRPr="005D6D81" w:rsidRDefault="00E4257C" w:rsidP="00805931">
      <w:pPr>
        <w:widowControl w:val="0"/>
        <w:rPr>
          <w:rFonts w:ascii="Times New Roman" w:hAnsi="Times New Roman" w:cs="Times New Roman"/>
          <w:sz w:val="24"/>
          <w:szCs w:val="24"/>
        </w:rPr>
      </w:pPr>
    </w:p>
    <w:sectPr w:rsidR="00E4257C" w:rsidRPr="005D6D81" w:rsidSect="00910BF4">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94" w:rsidRDefault="00E65094" w:rsidP="00BB3DD6">
      <w:pPr>
        <w:spacing w:after="0" w:line="240" w:lineRule="auto"/>
      </w:pPr>
      <w:r>
        <w:separator/>
      </w:r>
    </w:p>
  </w:endnote>
  <w:endnote w:type="continuationSeparator" w:id="0">
    <w:p w:rsidR="00E65094" w:rsidRDefault="00E65094" w:rsidP="00BB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32" w:rsidRDefault="00BA1F32" w:rsidP="00BB3DD6">
    <w:pPr>
      <w:keepNext/>
      <w:spacing w:after="0" w:line="240" w:lineRule="auto"/>
      <w:jc w:val="both"/>
      <w:outlineLvl w:val="0"/>
      <w:rPr>
        <w:rFonts w:ascii="Franklin Gothic Book" w:eastAsia="Times New Roman" w:hAnsi="Franklin Gothic Book" w:cs="Times New Roman"/>
        <w:color w:val="008000"/>
        <w:sz w:val="16"/>
        <w:szCs w:val="16"/>
        <w:lang w:eastAsia="pt-BR"/>
      </w:rPr>
    </w:pPr>
  </w:p>
  <w:p w:rsidR="00BA1F32" w:rsidRDefault="00BA1F32" w:rsidP="00BB3DD6">
    <w:pPr>
      <w:keepNext/>
      <w:spacing w:after="0" w:line="240" w:lineRule="auto"/>
      <w:jc w:val="both"/>
      <w:outlineLvl w:val="0"/>
      <w:rPr>
        <w:rFonts w:ascii="Franklin Gothic Book" w:eastAsia="Times New Roman" w:hAnsi="Franklin Gothic Book" w:cs="Times New Roman"/>
        <w:color w:val="008000"/>
        <w:sz w:val="16"/>
        <w:szCs w:val="16"/>
        <w:lang w:eastAsia="pt-BR"/>
      </w:rPr>
    </w:pPr>
  </w:p>
  <w:p w:rsidR="00BA1F32" w:rsidRDefault="00BA1F32" w:rsidP="00BB3DD6">
    <w:pPr>
      <w:keepNext/>
      <w:spacing w:after="0" w:line="240" w:lineRule="auto"/>
      <w:jc w:val="both"/>
      <w:outlineLvl w:val="0"/>
      <w:rPr>
        <w:rFonts w:ascii="Franklin Gothic Book" w:eastAsia="Times New Roman" w:hAnsi="Franklin Gothic Book" w:cs="Times New Roman"/>
        <w:color w:val="008000"/>
        <w:sz w:val="16"/>
        <w:szCs w:val="16"/>
        <w:lang w:eastAsia="pt-BR"/>
      </w:rPr>
    </w:pPr>
  </w:p>
  <w:p w:rsidR="00BB3DD6" w:rsidRPr="00BB3DD6" w:rsidRDefault="003D7FD8" w:rsidP="00BB3DD6">
    <w:pPr>
      <w:keepNext/>
      <w:spacing w:after="0" w:line="240" w:lineRule="auto"/>
      <w:jc w:val="both"/>
      <w:outlineLvl w:val="0"/>
      <w:rPr>
        <w:rFonts w:ascii="Franklin Gothic Book" w:eastAsia="Times New Roman" w:hAnsi="Franklin Gothic Book" w:cs="Times New Roman"/>
        <w:color w:val="008000"/>
        <w:sz w:val="16"/>
        <w:szCs w:val="16"/>
        <w:lang w:eastAsia="pt-BR"/>
      </w:rPr>
    </w:pPr>
    <w:r>
      <w:rPr>
        <w:rFonts w:ascii="Franklin Gothic Book" w:eastAsia="Times New Roman" w:hAnsi="Franklin Gothic Book" w:cs="Times New Roman"/>
        <w:color w:val="008000"/>
        <w:sz w:val="16"/>
        <w:szCs w:val="16"/>
        <w:lang w:eastAsia="pt-BR"/>
      </w:rPr>
      <w:t xml:space="preserve">                                            </w:t>
    </w:r>
    <w:r w:rsidR="00805931">
      <w:rPr>
        <w:rFonts w:ascii="Franklin Gothic Book" w:eastAsia="Times New Roman" w:hAnsi="Franklin Gothic Book" w:cs="Times New Roman"/>
        <w:color w:val="008000"/>
        <w:sz w:val="16"/>
        <w:szCs w:val="16"/>
        <w:lang w:eastAsia="pt-BR"/>
      </w:rPr>
      <w:t xml:space="preserve">    </w:t>
    </w:r>
    <w:r>
      <w:rPr>
        <w:rFonts w:ascii="Franklin Gothic Book" w:eastAsia="Times New Roman" w:hAnsi="Franklin Gothic Book" w:cs="Times New Roman"/>
        <w:color w:val="008000"/>
        <w:sz w:val="16"/>
        <w:szCs w:val="16"/>
        <w:lang w:eastAsia="pt-BR"/>
      </w:rPr>
      <w:t xml:space="preserve">   </w:t>
    </w:r>
    <w:r w:rsidR="00BB3DD6" w:rsidRPr="00BB3DD6">
      <w:rPr>
        <w:rFonts w:ascii="Franklin Gothic Book" w:eastAsia="Times New Roman" w:hAnsi="Franklin Gothic Book" w:cs="Times New Roman"/>
        <w:color w:val="008000"/>
        <w:sz w:val="16"/>
        <w:szCs w:val="16"/>
        <w:lang w:eastAsia="pt-BR"/>
      </w:rPr>
      <w:t>______________________________________________________________________________________________</w:t>
    </w:r>
    <w:r w:rsidR="005153C6">
      <w:rPr>
        <w:rFonts w:ascii="Franklin Gothic Book" w:eastAsia="Times New Roman" w:hAnsi="Franklin Gothic Book" w:cs="Times New Roman"/>
        <w:color w:val="008000"/>
        <w:sz w:val="16"/>
        <w:szCs w:val="16"/>
        <w:lang w:eastAsia="pt-BR"/>
      </w:rPr>
      <w:t>____________</w:t>
    </w:r>
  </w:p>
  <w:p w:rsidR="00BB3DD6" w:rsidRPr="00BB3DD6" w:rsidRDefault="00BB3DD6" w:rsidP="00BB3DD6">
    <w:pPr>
      <w:keepNext/>
      <w:spacing w:after="0" w:line="360" w:lineRule="auto"/>
      <w:jc w:val="center"/>
      <w:outlineLvl w:val="0"/>
      <w:rPr>
        <w:rFonts w:ascii="Franklin Gothic Book" w:eastAsia="Times New Roman" w:hAnsi="Franklin Gothic Book" w:cs="Times New Roman"/>
        <w:color w:val="008000"/>
        <w:sz w:val="16"/>
        <w:szCs w:val="16"/>
        <w:lang w:eastAsia="pt-BR"/>
      </w:rPr>
    </w:pPr>
    <w:r w:rsidRPr="00BB3DD6">
      <w:rPr>
        <w:rFonts w:ascii="Franklin Gothic Book" w:eastAsia="Times New Roman" w:hAnsi="Franklin Gothic Book" w:cs="Times New Roman"/>
        <w:color w:val="008000"/>
        <w:sz w:val="16"/>
        <w:szCs w:val="16"/>
        <w:lang w:eastAsia="pt-BR"/>
      </w:rPr>
      <w:t xml:space="preserve">Rua Joaquim Monteiro Sobrinho n.º 30 – Vila Monteiro - </w:t>
    </w:r>
    <w:r w:rsidRPr="00BB3DD6">
      <w:rPr>
        <w:rFonts w:ascii="Franklin Gothic Book" w:eastAsia="Times New Roman" w:hAnsi="Franklin Gothic Book" w:cs="Times New Roman"/>
        <w:color w:val="008000"/>
        <w:sz w:val="16"/>
        <w:szCs w:val="16"/>
        <w:lang w:eastAsia="pt-BR"/>
      </w:rPr>
      <w:sym w:font="Wingdings" w:char="F028"/>
    </w:r>
    <w:r w:rsidRPr="00BB3DD6">
      <w:rPr>
        <w:rFonts w:ascii="Franklin Gothic Book" w:eastAsia="Times New Roman" w:hAnsi="Franklin Gothic Book" w:cs="Times New Roman"/>
        <w:color w:val="008000"/>
        <w:sz w:val="16"/>
        <w:szCs w:val="16"/>
        <w:lang w:eastAsia="pt-BR"/>
      </w:rPr>
      <w:t xml:space="preserve"> (15) 3273.4552 – CEP 18201-540 – Itapetininga/SP.</w:t>
    </w:r>
  </w:p>
  <w:p w:rsidR="00BB3DD6" w:rsidRPr="00BB3DD6" w:rsidRDefault="00BB3DD6" w:rsidP="00BB3DD6">
    <w:pPr>
      <w:keepNext/>
      <w:spacing w:after="0" w:line="360" w:lineRule="auto"/>
      <w:jc w:val="center"/>
      <w:outlineLvl w:val="0"/>
      <w:rPr>
        <w:rFonts w:ascii="Franklin Gothic Book" w:eastAsia="Times New Roman" w:hAnsi="Franklin Gothic Book" w:cs="Times New Roman"/>
        <w:sz w:val="16"/>
        <w:szCs w:val="16"/>
        <w:lang w:eastAsia="pt-BR"/>
      </w:rPr>
    </w:pPr>
    <w:r w:rsidRPr="00BB3DD6">
      <w:rPr>
        <w:rFonts w:ascii="Franklin Gothic Book" w:eastAsia="Times New Roman" w:hAnsi="Franklin Gothic Book" w:cs="Times New Roman"/>
        <w:color w:val="008000"/>
        <w:sz w:val="16"/>
        <w:szCs w:val="16"/>
        <w:lang w:eastAsia="pt-BR"/>
      </w:rPr>
      <w:t>C.N.P.J.: 00.773.364/0001-04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94" w:rsidRDefault="00E65094" w:rsidP="00BB3DD6">
      <w:pPr>
        <w:spacing w:after="0" w:line="240" w:lineRule="auto"/>
      </w:pPr>
      <w:r>
        <w:separator/>
      </w:r>
    </w:p>
  </w:footnote>
  <w:footnote w:type="continuationSeparator" w:id="0">
    <w:p w:rsidR="00E65094" w:rsidRDefault="00E65094" w:rsidP="00BB3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D6" w:rsidRDefault="00E65094">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25pt;margin-top:-25.05pt;width:64.6pt;height:65.95pt;z-index:251658240;visibility:visible;mso-wrap-edited:f" strokecolor="#00b050">
          <v:imagedata r:id="rId1" o:title=""/>
        </v:shape>
        <o:OLEObject Type="Embed" ProgID="Word.Picture.8" ShapeID="_x0000_s2049" DrawAspect="Content" ObjectID="_1594103294" r:id="rId2"/>
      </w:pict>
    </w:r>
  </w:p>
  <w:p w:rsidR="00BB3DD6" w:rsidRDefault="00BB3DD6">
    <w:pPr>
      <w:pStyle w:val="Cabealho"/>
    </w:pPr>
  </w:p>
  <w:p w:rsidR="00BA1F32" w:rsidRDefault="00BA1F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D2"/>
    <w:multiLevelType w:val="hybridMultilevel"/>
    <w:tmpl w:val="A498D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DC32AF"/>
    <w:multiLevelType w:val="hybridMultilevel"/>
    <w:tmpl w:val="ED06B6F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26AF30A1"/>
    <w:multiLevelType w:val="hybridMultilevel"/>
    <w:tmpl w:val="334E876C"/>
    <w:lvl w:ilvl="0" w:tplc="A342A226">
      <w:start w:val="1"/>
      <w:numFmt w:val="decimal"/>
      <w:lvlText w:val="%1-"/>
      <w:lvlJc w:val="left"/>
      <w:pPr>
        <w:ind w:left="752" w:hanging="360"/>
      </w:pPr>
      <w:rPr>
        <w:rFonts w:ascii="Times New Roman" w:eastAsiaTheme="minorHAnsi" w:hAnsi="Times New Roman" w:cs="Times New Roman"/>
        <w:b/>
        <w:sz w:val="20"/>
        <w:szCs w:val="20"/>
      </w:rPr>
    </w:lvl>
    <w:lvl w:ilvl="1" w:tplc="04160019" w:tentative="1">
      <w:start w:val="1"/>
      <w:numFmt w:val="lowerLetter"/>
      <w:lvlText w:val="%2."/>
      <w:lvlJc w:val="left"/>
      <w:pPr>
        <w:ind w:left="1472" w:hanging="360"/>
      </w:pPr>
    </w:lvl>
    <w:lvl w:ilvl="2" w:tplc="0416001B" w:tentative="1">
      <w:start w:val="1"/>
      <w:numFmt w:val="lowerRoman"/>
      <w:lvlText w:val="%3."/>
      <w:lvlJc w:val="right"/>
      <w:pPr>
        <w:ind w:left="2192" w:hanging="180"/>
      </w:pPr>
    </w:lvl>
    <w:lvl w:ilvl="3" w:tplc="0416000F" w:tentative="1">
      <w:start w:val="1"/>
      <w:numFmt w:val="decimal"/>
      <w:lvlText w:val="%4."/>
      <w:lvlJc w:val="left"/>
      <w:pPr>
        <w:ind w:left="2912" w:hanging="360"/>
      </w:pPr>
    </w:lvl>
    <w:lvl w:ilvl="4" w:tplc="04160019" w:tentative="1">
      <w:start w:val="1"/>
      <w:numFmt w:val="lowerLetter"/>
      <w:lvlText w:val="%5."/>
      <w:lvlJc w:val="left"/>
      <w:pPr>
        <w:ind w:left="3632" w:hanging="360"/>
      </w:pPr>
    </w:lvl>
    <w:lvl w:ilvl="5" w:tplc="0416001B" w:tentative="1">
      <w:start w:val="1"/>
      <w:numFmt w:val="lowerRoman"/>
      <w:lvlText w:val="%6."/>
      <w:lvlJc w:val="right"/>
      <w:pPr>
        <w:ind w:left="4352" w:hanging="180"/>
      </w:pPr>
    </w:lvl>
    <w:lvl w:ilvl="6" w:tplc="0416000F" w:tentative="1">
      <w:start w:val="1"/>
      <w:numFmt w:val="decimal"/>
      <w:lvlText w:val="%7."/>
      <w:lvlJc w:val="left"/>
      <w:pPr>
        <w:ind w:left="5072" w:hanging="360"/>
      </w:pPr>
    </w:lvl>
    <w:lvl w:ilvl="7" w:tplc="04160019" w:tentative="1">
      <w:start w:val="1"/>
      <w:numFmt w:val="lowerLetter"/>
      <w:lvlText w:val="%8."/>
      <w:lvlJc w:val="left"/>
      <w:pPr>
        <w:ind w:left="5792" w:hanging="360"/>
      </w:pPr>
    </w:lvl>
    <w:lvl w:ilvl="8" w:tplc="0416001B" w:tentative="1">
      <w:start w:val="1"/>
      <w:numFmt w:val="lowerRoman"/>
      <w:lvlText w:val="%9."/>
      <w:lvlJc w:val="right"/>
      <w:pPr>
        <w:ind w:left="6512" w:hanging="180"/>
      </w:pPr>
    </w:lvl>
  </w:abstractNum>
  <w:abstractNum w:abstractNumId="3">
    <w:nsid w:val="3F7A6066"/>
    <w:multiLevelType w:val="hybridMultilevel"/>
    <w:tmpl w:val="8C807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06F0960"/>
    <w:multiLevelType w:val="hybridMultilevel"/>
    <w:tmpl w:val="C3342A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5AE7087D"/>
    <w:multiLevelType w:val="hybridMultilevel"/>
    <w:tmpl w:val="F962D8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7E8F1165"/>
    <w:multiLevelType w:val="hybridMultilevel"/>
    <w:tmpl w:val="171C07E4"/>
    <w:lvl w:ilvl="0" w:tplc="04160001">
      <w:start w:val="1"/>
      <w:numFmt w:val="bullet"/>
      <w:lvlText w:val=""/>
      <w:lvlJc w:val="left"/>
      <w:pPr>
        <w:ind w:left="1196" w:hanging="360"/>
      </w:pPr>
      <w:rPr>
        <w:rFonts w:ascii="Symbol" w:hAnsi="Symbol" w:hint="default"/>
      </w:rPr>
    </w:lvl>
    <w:lvl w:ilvl="1" w:tplc="04160003" w:tentative="1">
      <w:start w:val="1"/>
      <w:numFmt w:val="bullet"/>
      <w:lvlText w:val="o"/>
      <w:lvlJc w:val="left"/>
      <w:pPr>
        <w:ind w:left="1916" w:hanging="360"/>
      </w:pPr>
      <w:rPr>
        <w:rFonts w:ascii="Courier New" w:hAnsi="Courier New" w:cs="Courier New" w:hint="default"/>
      </w:rPr>
    </w:lvl>
    <w:lvl w:ilvl="2" w:tplc="04160005" w:tentative="1">
      <w:start w:val="1"/>
      <w:numFmt w:val="bullet"/>
      <w:lvlText w:val=""/>
      <w:lvlJc w:val="left"/>
      <w:pPr>
        <w:ind w:left="2636" w:hanging="360"/>
      </w:pPr>
      <w:rPr>
        <w:rFonts w:ascii="Wingdings" w:hAnsi="Wingdings" w:hint="default"/>
      </w:rPr>
    </w:lvl>
    <w:lvl w:ilvl="3" w:tplc="04160001" w:tentative="1">
      <w:start w:val="1"/>
      <w:numFmt w:val="bullet"/>
      <w:lvlText w:val=""/>
      <w:lvlJc w:val="left"/>
      <w:pPr>
        <w:ind w:left="3356" w:hanging="360"/>
      </w:pPr>
      <w:rPr>
        <w:rFonts w:ascii="Symbol" w:hAnsi="Symbol" w:hint="default"/>
      </w:rPr>
    </w:lvl>
    <w:lvl w:ilvl="4" w:tplc="04160003" w:tentative="1">
      <w:start w:val="1"/>
      <w:numFmt w:val="bullet"/>
      <w:lvlText w:val="o"/>
      <w:lvlJc w:val="left"/>
      <w:pPr>
        <w:ind w:left="4076" w:hanging="360"/>
      </w:pPr>
      <w:rPr>
        <w:rFonts w:ascii="Courier New" w:hAnsi="Courier New" w:cs="Courier New" w:hint="default"/>
      </w:rPr>
    </w:lvl>
    <w:lvl w:ilvl="5" w:tplc="04160005" w:tentative="1">
      <w:start w:val="1"/>
      <w:numFmt w:val="bullet"/>
      <w:lvlText w:val=""/>
      <w:lvlJc w:val="left"/>
      <w:pPr>
        <w:ind w:left="4796" w:hanging="360"/>
      </w:pPr>
      <w:rPr>
        <w:rFonts w:ascii="Wingdings" w:hAnsi="Wingdings" w:hint="default"/>
      </w:rPr>
    </w:lvl>
    <w:lvl w:ilvl="6" w:tplc="04160001" w:tentative="1">
      <w:start w:val="1"/>
      <w:numFmt w:val="bullet"/>
      <w:lvlText w:val=""/>
      <w:lvlJc w:val="left"/>
      <w:pPr>
        <w:ind w:left="5516" w:hanging="360"/>
      </w:pPr>
      <w:rPr>
        <w:rFonts w:ascii="Symbol" w:hAnsi="Symbol" w:hint="default"/>
      </w:rPr>
    </w:lvl>
    <w:lvl w:ilvl="7" w:tplc="04160003" w:tentative="1">
      <w:start w:val="1"/>
      <w:numFmt w:val="bullet"/>
      <w:lvlText w:val="o"/>
      <w:lvlJc w:val="left"/>
      <w:pPr>
        <w:ind w:left="6236" w:hanging="360"/>
      </w:pPr>
      <w:rPr>
        <w:rFonts w:ascii="Courier New" w:hAnsi="Courier New" w:cs="Courier New" w:hint="default"/>
      </w:rPr>
    </w:lvl>
    <w:lvl w:ilvl="8" w:tplc="04160005" w:tentative="1">
      <w:start w:val="1"/>
      <w:numFmt w:val="bullet"/>
      <w:lvlText w:val=""/>
      <w:lvlJc w:val="left"/>
      <w:pPr>
        <w:ind w:left="6956"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515"/>
    <w:rsid w:val="0000189F"/>
    <w:rsid w:val="00021913"/>
    <w:rsid w:val="00031C7D"/>
    <w:rsid w:val="00054DF1"/>
    <w:rsid w:val="000738C4"/>
    <w:rsid w:val="00093E7E"/>
    <w:rsid w:val="000B11E0"/>
    <w:rsid w:val="000B5E6B"/>
    <w:rsid w:val="000E57AA"/>
    <w:rsid w:val="000E7AF4"/>
    <w:rsid w:val="00127C50"/>
    <w:rsid w:val="00153A85"/>
    <w:rsid w:val="0016053F"/>
    <w:rsid w:val="00166DC4"/>
    <w:rsid w:val="00176824"/>
    <w:rsid w:val="001A714C"/>
    <w:rsid w:val="001B2BEF"/>
    <w:rsid w:val="001D42D0"/>
    <w:rsid w:val="001E5E49"/>
    <w:rsid w:val="002568F9"/>
    <w:rsid w:val="00280ECF"/>
    <w:rsid w:val="002854E8"/>
    <w:rsid w:val="002B2169"/>
    <w:rsid w:val="002E0032"/>
    <w:rsid w:val="002F6240"/>
    <w:rsid w:val="003209F9"/>
    <w:rsid w:val="00345656"/>
    <w:rsid w:val="00347E52"/>
    <w:rsid w:val="00351F82"/>
    <w:rsid w:val="0035723E"/>
    <w:rsid w:val="0035791E"/>
    <w:rsid w:val="003835F8"/>
    <w:rsid w:val="003A3692"/>
    <w:rsid w:val="003D7FD8"/>
    <w:rsid w:val="003E45D6"/>
    <w:rsid w:val="00415A48"/>
    <w:rsid w:val="00466B1C"/>
    <w:rsid w:val="00472480"/>
    <w:rsid w:val="00480D53"/>
    <w:rsid w:val="0048273A"/>
    <w:rsid w:val="00485120"/>
    <w:rsid w:val="004F4D03"/>
    <w:rsid w:val="005067DE"/>
    <w:rsid w:val="005153C6"/>
    <w:rsid w:val="00525A89"/>
    <w:rsid w:val="00530212"/>
    <w:rsid w:val="00545523"/>
    <w:rsid w:val="00572501"/>
    <w:rsid w:val="00581177"/>
    <w:rsid w:val="00583E65"/>
    <w:rsid w:val="0059315F"/>
    <w:rsid w:val="005A00E9"/>
    <w:rsid w:val="005D6D81"/>
    <w:rsid w:val="006547AC"/>
    <w:rsid w:val="006757F5"/>
    <w:rsid w:val="00677D1A"/>
    <w:rsid w:val="006E674B"/>
    <w:rsid w:val="00717113"/>
    <w:rsid w:val="0072103C"/>
    <w:rsid w:val="007336D9"/>
    <w:rsid w:val="007766D4"/>
    <w:rsid w:val="007B2C72"/>
    <w:rsid w:val="007D08CC"/>
    <w:rsid w:val="007D4F8E"/>
    <w:rsid w:val="00805931"/>
    <w:rsid w:val="00854B37"/>
    <w:rsid w:val="00872572"/>
    <w:rsid w:val="00873BDF"/>
    <w:rsid w:val="008C0EEE"/>
    <w:rsid w:val="008D2ABB"/>
    <w:rsid w:val="009033AB"/>
    <w:rsid w:val="00910BF4"/>
    <w:rsid w:val="009340FF"/>
    <w:rsid w:val="00946041"/>
    <w:rsid w:val="00952D4F"/>
    <w:rsid w:val="009629AD"/>
    <w:rsid w:val="00992432"/>
    <w:rsid w:val="0099352E"/>
    <w:rsid w:val="009B6640"/>
    <w:rsid w:val="009C1B8D"/>
    <w:rsid w:val="00A17513"/>
    <w:rsid w:val="00A840E6"/>
    <w:rsid w:val="00AA18AF"/>
    <w:rsid w:val="00AF19D9"/>
    <w:rsid w:val="00B4286F"/>
    <w:rsid w:val="00B63FA3"/>
    <w:rsid w:val="00B70EBC"/>
    <w:rsid w:val="00BA1F32"/>
    <w:rsid w:val="00BA6FBF"/>
    <w:rsid w:val="00BB3DD6"/>
    <w:rsid w:val="00BD119F"/>
    <w:rsid w:val="00BD274F"/>
    <w:rsid w:val="00C243FB"/>
    <w:rsid w:val="00C25129"/>
    <w:rsid w:val="00C56A8C"/>
    <w:rsid w:val="00C8425D"/>
    <w:rsid w:val="00C9112F"/>
    <w:rsid w:val="00CB104A"/>
    <w:rsid w:val="00CB2C3E"/>
    <w:rsid w:val="00CC2E98"/>
    <w:rsid w:val="00CD65AB"/>
    <w:rsid w:val="00CF4B22"/>
    <w:rsid w:val="00D00645"/>
    <w:rsid w:val="00D21183"/>
    <w:rsid w:val="00D40515"/>
    <w:rsid w:val="00D4145A"/>
    <w:rsid w:val="00D60042"/>
    <w:rsid w:val="00D604B3"/>
    <w:rsid w:val="00D83495"/>
    <w:rsid w:val="00DE51B4"/>
    <w:rsid w:val="00DF02BE"/>
    <w:rsid w:val="00E22E0D"/>
    <w:rsid w:val="00E368E2"/>
    <w:rsid w:val="00E4257C"/>
    <w:rsid w:val="00E65094"/>
    <w:rsid w:val="00E75310"/>
    <w:rsid w:val="00E9098F"/>
    <w:rsid w:val="00EF0CB7"/>
    <w:rsid w:val="00EF590B"/>
    <w:rsid w:val="00F02CC1"/>
    <w:rsid w:val="00F0353F"/>
    <w:rsid w:val="00F7106A"/>
    <w:rsid w:val="00FE5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15"/>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rsid w:val="00D40515"/>
    <w:pPr>
      <w:spacing w:before="100" w:after="100" w:line="240" w:lineRule="auto"/>
      <w:ind w:left="360" w:right="360"/>
    </w:pPr>
    <w:rPr>
      <w:rFonts w:ascii="Times New Roman" w:eastAsia="Times New Roman" w:hAnsi="Times New Roman" w:cs="Times New Roman"/>
      <w:snapToGrid w:val="0"/>
      <w:sz w:val="24"/>
      <w:szCs w:val="20"/>
      <w:lang w:eastAsia="pt-BR"/>
    </w:rPr>
  </w:style>
  <w:style w:type="character" w:styleId="Hyperlink">
    <w:name w:val="Hyperlink"/>
    <w:basedOn w:val="Fontepargpadro"/>
    <w:uiPriority w:val="99"/>
    <w:unhideWhenUsed/>
    <w:rsid w:val="001D42D0"/>
    <w:rPr>
      <w:color w:val="0000FF" w:themeColor="hyperlink"/>
      <w:u w:val="single"/>
    </w:rPr>
  </w:style>
  <w:style w:type="table" w:styleId="Tabelacomgrade">
    <w:name w:val="Table Grid"/>
    <w:basedOn w:val="Tabelanormal"/>
    <w:uiPriority w:val="59"/>
    <w:rsid w:val="00031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5723E"/>
    <w:pPr>
      <w:ind w:left="720"/>
      <w:contextualSpacing/>
    </w:pPr>
  </w:style>
  <w:style w:type="character" w:styleId="TextodoEspaoReservado">
    <w:name w:val="Placeholder Text"/>
    <w:basedOn w:val="Fontepargpadro"/>
    <w:uiPriority w:val="99"/>
    <w:semiHidden/>
    <w:rsid w:val="009340FF"/>
    <w:rPr>
      <w:color w:val="808080"/>
    </w:rPr>
  </w:style>
  <w:style w:type="paragraph" w:styleId="Cabealho">
    <w:name w:val="header"/>
    <w:basedOn w:val="Normal"/>
    <w:link w:val="CabealhoChar"/>
    <w:uiPriority w:val="99"/>
    <w:unhideWhenUsed/>
    <w:rsid w:val="00BB3D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DD6"/>
  </w:style>
  <w:style w:type="paragraph" w:styleId="Rodap">
    <w:name w:val="footer"/>
    <w:basedOn w:val="Normal"/>
    <w:link w:val="RodapChar"/>
    <w:uiPriority w:val="99"/>
    <w:unhideWhenUsed/>
    <w:rsid w:val="00BB3DD6"/>
    <w:pPr>
      <w:tabs>
        <w:tab w:val="center" w:pos="4252"/>
        <w:tab w:val="right" w:pos="8504"/>
      </w:tabs>
      <w:spacing w:after="0" w:line="240" w:lineRule="auto"/>
    </w:pPr>
  </w:style>
  <w:style w:type="character" w:customStyle="1" w:styleId="RodapChar">
    <w:name w:val="Rodapé Char"/>
    <w:basedOn w:val="Fontepargpadro"/>
    <w:link w:val="Rodap"/>
    <w:uiPriority w:val="99"/>
    <w:rsid w:val="00BB3DD6"/>
  </w:style>
  <w:style w:type="paragraph" w:styleId="Textodebalo">
    <w:name w:val="Balloon Text"/>
    <w:basedOn w:val="Normal"/>
    <w:link w:val="TextodebaloChar"/>
    <w:uiPriority w:val="99"/>
    <w:semiHidden/>
    <w:unhideWhenUsed/>
    <w:rsid w:val="00BB3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15"/>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rsid w:val="00D40515"/>
    <w:pPr>
      <w:spacing w:before="100" w:after="100" w:line="240" w:lineRule="auto"/>
      <w:ind w:left="360" w:right="360"/>
    </w:pPr>
    <w:rPr>
      <w:rFonts w:ascii="Times New Roman" w:eastAsia="Times New Roman" w:hAnsi="Times New Roman" w:cs="Times New Roman"/>
      <w:snapToGrid w:val="0"/>
      <w:sz w:val="24"/>
      <w:szCs w:val="20"/>
      <w:lang w:eastAsia="pt-BR"/>
    </w:rPr>
  </w:style>
  <w:style w:type="character" w:styleId="Hyperlink">
    <w:name w:val="Hyperlink"/>
    <w:basedOn w:val="Fontepargpadro"/>
    <w:uiPriority w:val="99"/>
    <w:unhideWhenUsed/>
    <w:rsid w:val="001D42D0"/>
    <w:rPr>
      <w:color w:val="0000FF" w:themeColor="hyperlink"/>
      <w:u w:val="single"/>
    </w:rPr>
  </w:style>
  <w:style w:type="table" w:styleId="Tabelacomgrade">
    <w:name w:val="Table Grid"/>
    <w:basedOn w:val="Tabelanormal"/>
    <w:uiPriority w:val="59"/>
    <w:rsid w:val="00031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5723E"/>
    <w:pPr>
      <w:ind w:left="720"/>
      <w:contextualSpacing/>
    </w:pPr>
  </w:style>
  <w:style w:type="character" w:styleId="TextodoEspaoReservado">
    <w:name w:val="Placeholder Text"/>
    <w:basedOn w:val="Fontepargpadro"/>
    <w:uiPriority w:val="99"/>
    <w:semiHidden/>
    <w:rsid w:val="009340FF"/>
    <w:rPr>
      <w:color w:val="808080"/>
    </w:rPr>
  </w:style>
  <w:style w:type="paragraph" w:styleId="Cabealho">
    <w:name w:val="header"/>
    <w:basedOn w:val="Normal"/>
    <w:link w:val="CabealhoChar"/>
    <w:uiPriority w:val="99"/>
    <w:unhideWhenUsed/>
    <w:rsid w:val="00BB3D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DD6"/>
  </w:style>
  <w:style w:type="paragraph" w:styleId="Rodap">
    <w:name w:val="footer"/>
    <w:basedOn w:val="Normal"/>
    <w:link w:val="RodapChar"/>
    <w:uiPriority w:val="99"/>
    <w:unhideWhenUsed/>
    <w:rsid w:val="00BB3DD6"/>
    <w:pPr>
      <w:tabs>
        <w:tab w:val="center" w:pos="4252"/>
        <w:tab w:val="right" w:pos="8504"/>
      </w:tabs>
      <w:spacing w:after="0" w:line="240" w:lineRule="auto"/>
    </w:pPr>
  </w:style>
  <w:style w:type="character" w:customStyle="1" w:styleId="RodapChar">
    <w:name w:val="Rodapé Char"/>
    <w:basedOn w:val="Fontepargpadro"/>
    <w:link w:val="Rodap"/>
    <w:uiPriority w:val="99"/>
    <w:rsid w:val="00BB3DD6"/>
  </w:style>
  <w:style w:type="paragraph" w:styleId="Textodebalo">
    <w:name w:val="Balloon Text"/>
    <w:basedOn w:val="Normal"/>
    <w:link w:val="TextodebaloChar"/>
    <w:uiPriority w:val="99"/>
    <w:semiHidden/>
    <w:unhideWhenUsed/>
    <w:rsid w:val="00BB3D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titutogeracao@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BFC8-C760-4594-A061-3DF34652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2575</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2018-07-05T17:52:00Z</cp:lastPrinted>
  <dcterms:created xsi:type="dcterms:W3CDTF">2018-07-05T16:57:00Z</dcterms:created>
  <dcterms:modified xsi:type="dcterms:W3CDTF">2018-07-26T12:42:00Z</dcterms:modified>
</cp:coreProperties>
</file>