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/>
          <w:b/>
          <w:color w:val="000000"/>
          <w:u w:val="single"/>
        </w:rPr>
      </w:pPr>
      <w:bookmarkStart w:id="0" w:name="_GoBack"/>
      <w:bookmarkEnd w:id="0"/>
      <w:r>
        <w:drawing>
          <wp:inline distT="0" distB="0" distL="114300" distR="114300">
            <wp:extent cx="5076825" cy="1181735"/>
            <wp:effectExtent l="0" t="0" r="9525" b="184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center"/>
      </w:pPr>
      <w:r>
        <w:rPr>
          <w:rFonts w:ascii="Arial" w:hAnsi="Arial"/>
          <w:b/>
          <w:color w:val="000000"/>
          <w:u w:val="single"/>
        </w:rPr>
        <w:t>ANEXO V</w:t>
      </w:r>
    </w:p>
    <w:p>
      <w:pPr>
        <w:spacing w:line="276" w:lineRule="auto"/>
        <w:jc w:val="center"/>
      </w:pPr>
      <w:r>
        <w:rPr>
          <w:rFonts w:ascii="Arial" w:hAnsi="Arial"/>
          <w:b/>
          <w:color w:val="000000"/>
          <w:u w:val="single"/>
        </w:rPr>
        <w:t>PLANO DE TRABALHO OU PLANO DE AÇÃO</w:t>
      </w:r>
    </w:p>
    <w:p>
      <w:pPr>
        <w:spacing w:line="276" w:lineRule="auto"/>
        <w:jc w:val="center"/>
        <w:rPr>
          <w:rFonts w:ascii="Arial" w:hAnsi="Arial"/>
          <w:b/>
          <w:color w:val="000000"/>
          <w:sz w:val="16"/>
          <w:szCs w:val="16"/>
          <w:u w:val="single"/>
        </w:rPr>
      </w:pPr>
    </w:p>
    <w:p>
      <w:pPr>
        <w:spacing w:line="276" w:lineRule="auto"/>
      </w:pPr>
      <w:r>
        <w:rPr>
          <w:rFonts w:ascii="Arial" w:hAnsi="Arial"/>
          <w:b/>
          <w:color w:val="000000"/>
        </w:rPr>
        <w:t>1. IDENTIFICAÇÃO DO PROJETO / PROGRAMA</w:t>
      </w:r>
    </w:p>
    <w:p>
      <w:pPr>
        <w:spacing w:line="276" w:lineRule="auto"/>
      </w:pPr>
      <w:r>
        <w:rPr>
          <w:rFonts w:ascii="Arial" w:hAnsi="Arial"/>
          <w:color w:val="000000"/>
        </w:rPr>
        <w:t>1a. Título: Programa “Educando com Música e Cidadania”</w:t>
      </w:r>
    </w:p>
    <w:p>
      <w:pPr>
        <w:spacing w:line="276" w:lineRule="auto"/>
      </w:pPr>
      <w:r>
        <w:rPr>
          <w:rFonts w:ascii="Arial" w:hAnsi="Arial"/>
          <w:color w:val="000000"/>
        </w:rPr>
        <w:t>1b. Objeto: Execução do Programa "Educando com Música e Cidadania”</w:t>
      </w:r>
    </w:p>
    <w:p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>
      <w:pPr>
        <w:spacing w:line="276" w:lineRule="auto"/>
      </w:pPr>
      <w:r>
        <w:rPr>
          <w:rFonts w:ascii="Arial" w:hAnsi="Arial"/>
          <w:b/>
          <w:color w:val="000000"/>
        </w:rPr>
        <w:t>2. IDENTIFICAÇÃO DO PROPONENTE</w:t>
      </w:r>
    </w:p>
    <w:p>
      <w:pPr>
        <w:spacing w:line="276" w:lineRule="auto"/>
      </w:pPr>
      <w:r>
        <w:rPr>
          <w:rFonts w:ascii="Arial" w:hAnsi="Arial"/>
          <w:color w:val="000000"/>
        </w:rPr>
        <w:t>2a. Entidade: Associação d</w:t>
      </w:r>
      <w:r>
        <w:rPr>
          <w:rFonts w:ascii="Arial" w:hAnsi="Arial"/>
          <w:color w:val="000000"/>
          <w:lang w:val="pt-BR"/>
        </w:rPr>
        <w:t>os</w:t>
      </w:r>
      <w:r>
        <w:rPr>
          <w:rFonts w:ascii="Arial" w:hAnsi="Arial"/>
          <w:color w:val="000000"/>
        </w:rPr>
        <w:t xml:space="preserve"> Pais e Amigos da Fanfarra Municipal de Atibaia</w:t>
      </w:r>
    </w:p>
    <w:p>
      <w:p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2b. CNPJ: 07.712.462/0001-80</w:t>
      </w:r>
    </w:p>
    <w:p>
      <w:pPr>
        <w:spacing w:line="276" w:lineRule="auto"/>
        <w:rPr>
          <w:rFonts w:ascii="Arial" w:hAnsi="Arial"/>
          <w:color w:val="000000"/>
          <w:sz w:val="16"/>
          <w:szCs w:val="16"/>
        </w:rPr>
      </w:pPr>
    </w:p>
    <w:p>
      <w:pPr>
        <w:numPr>
          <w:ilvl w:val="0"/>
          <w:numId w:val="1"/>
        </w:numPr>
        <w:spacing w:line="276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ORÇAMENTO DETALHADO</w:t>
      </w:r>
    </w:p>
    <w:tbl>
      <w:tblPr>
        <w:tblStyle w:val="3"/>
        <w:tblW w:w="10013" w:type="dxa"/>
        <w:tblInd w:w="3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none" w:color="auto" w:sz="0" w:space="0"/>
          <w:insideH w:val="single" w:color="000001" w:sz="2" w:space="0"/>
          <w:insideV w:val="none" w:color="auto" w:sz="0" w:space="0"/>
        </w:tblBorders>
        <w:tblLayout w:type="fixed"/>
        <w:tblCellMar>
          <w:top w:w="0" w:type="dxa"/>
          <w:left w:w="5" w:type="dxa"/>
          <w:bottom w:w="0" w:type="dxa"/>
          <w:right w:w="9" w:type="dxa"/>
        </w:tblCellMar>
      </w:tblPr>
      <w:tblGrid>
        <w:gridCol w:w="764"/>
        <w:gridCol w:w="1936"/>
        <w:gridCol w:w="1702"/>
        <w:gridCol w:w="1248"/>
        <w:gridCol w:w="1074"/>
        <w:gridCol w:w="1587"/>
        <w:gridCol w:w="1702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Item</w:t>
            </w:r>
          </w:p>
          <w:p>
            <w:pPr>
              <w:jc w:val="center"/>
            </w:pP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Descrição das Despesas</w:t>
            </w:r>
          </w:p>
          <w:p>
            <w:pPr>
              <w:jc w:val="center"/>
            </w:pP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Natureza da Despesa</w:t>
            </w:r>
          </w:p>
          <w:p>
            <w:pPr>
              <w:jc w:val="center"/>
            </w:pP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Unidade</w:t>
            </w:r>
          </w:p>
          <w:p>
            <w:pPr>
              <w:jc w:val="center"/>
            </w:pP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Quant.</w:t>
            </w:r>
          </w:p>
          <w:p>
            <w:pPr>
              <w:jc w:val="center"/>
            </w:pP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Vl.Unitário</w:t>
            </w:r>
          </w:p>
          <w:p>
            <w:pPr>
              <w:jc w:val="center"/>
            </w:pP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Total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Monitores e equipe envolvida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 Jurídica</w:t>
            </w:r>
          </w:p>
          <w:p>
            <w:pPr/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>R$ 7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20</w:t>
            </w:r>
            <w:r>
              <w:rPr>
                <w:rFonts w:ascii="Arial" w:hAnsi="Arial"/>
                <w:color w:val="000000"/>
                <w:sz w:val="20"/>
              </w:rPr>
              <w:t>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0"/>
                <w:lang w:val="pt-BR"/>
              </w:rPr>
            </w:pPr>
            <w:r>
              <w:rPr>
                <w:rFonts w:ascii="Arial" w:hAnsi="Arial"/>
                <w:color w:val="000000"/>
                <w:sz w:val="20"/>
                <w:lang w:val="pt-BR"/>
              </w:rPr>
              <w:t>2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Monitores e equipe envolvida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 xml:space="preserve"> Física</w:t>
            </w:r>
          </w:p>
          <w:p>
            <w:pPr/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 w:eastAsia="Arial"/>
                <w:color w:val="000000"/>
                <w:sz w:val="20"/>
              </w:rPr>
            </w:pPr>
            <w:r>
              <w:rPr>
                <w:rFonts w:ascii="Arial" w:hAnsi="Arial" w:eastAsia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100</w:t>
            </w:r>
            <w:r>
              <w:rPr>
                <w:rFonts w:ascii="Arial" w:hAnsi="Arial"/>
                <w:color w:val="000000"/>
                <w:sz w:val="20"/>
              </w:rPr>
              <w:t>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Gastos Contabilidade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 Jurídica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-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1300</w:t>
            </w:r>
            <w:r>
              <w:rPr>
                <w:rFonts w:ascii="Arial" w:hAnsi="Arial"/>
                <w:color w:val="000000"/>
                <w:sz w:val="20"/>
              </w:rPr>
              <w:t>,00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>R$ 1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5.6</w:t>
            </w:r>
            <w:r>
              <w:rPr>
                <w:rFonts w:ascii="Arial" w:hAnsi="Arial"/>
                <w:color w:val="000000"/>
                <w:sz w:val="20"/>
              </w:rPr>
              <w:t>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Transporte mensal de alunos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 Jurídica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  <w:rPr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14 mensal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R$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 xml:space="preserve"> 250</w:t>
            </w:r>
            <w:r>
              <w:rPr>
                <w:rFonts w:ascii="Arial" w:hAnsi="Arial"/>
                <w:color w:val="000000"/>
                <w:sz w:val="20"/>
              </w:rPr>
              <w:t>,00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>R$ 4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2</w:t>
            </w:r>
            <w:r>
              <w:rPr>
                <w:rFonts w:ascii="Arial" w:hAnsi="Arial"/>
                <w:color w:val="000000"/>
                <w:sz w:val="20"/>
              </w:rPr>
              <w:t>.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0</w:t>
            </w:r>
            <w:r>
              <w:rPr>
                <w:rFonts w:ascii="Arial" w:hAnsi="Arial"/>
                <w:color w:val="000000"/>
                <w:sz w:val="20"/>
              </w:rPr>
              <w:t>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Locação de transporte de alunos para apresentações e campeonatos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 Jurídica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  <w:lang w:val="pt-BR"/>
              </w:rPr>
              <w:t>10</w:t>
            </w:r>
            <w:r>
              <w:rPr>
                <w:rFonts w:ascii="Arial" w:hAnsi="Arial"/>
                <w:color w:val="000000"/>
                <w:sz w:val="20"/>
              </w:rPr>
              <w:t xml:space="preserve"> viagens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R$ 1.000,00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>R$ 1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0</w:t>
            </w:r>
            <w:r>
              <w:rPr>
                <w:rFonts w:ascii="Arial" w:hAnsi="Arial"/>
                <w:color w:val="000000"/>
                <w:sz w:val="20"/>
              </w:rPr>
              <w:t>.000,00</w:t>
            </w:r>
          </w:p>
          <w:p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Transporte de instrumentos em campeonatos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 Jurídica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  <w:lang w:val="pt-BR"/>
              </w:rPr>
              <w:t>10</w:t>
            </w:r>
            <w:r>
              <w:rPr>
                <w:rFonts w:ascii="Arial" w:hAnsi="Arial"/>
                <w:color w:val="000000"/>
                <w:sz w:val="20"/>
              </w:rPr>
              <w:t xml:space="preserve"> viagens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R$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 xml:space="preserve"> 540,00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5</w:t>
            </w:r>
            <w:r>
              <w:rPr>
                <w:rFonts w:ascii="Arial" w:hAnsi="Arial"/>
                <w:color w:val="000000"/>
                <w:sz w:val="20"/>
              </w:rPr>
              <w:t>.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4</w:t>
            </w:r>
            <w:r>
              <w:rPr>
                <w:rFonts w:ascii="Arial" w:hAnsi="Arial"/>
                <w:color w:val="000000"/>
                <w:sz w:val="20"/>
              </w:rPr>
              <w:t>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Papelaria / Material Escritório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Material de consumo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40</w:t>
            </w: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4.8</w:t>
            </w:r>
            <w:r>
              <w:rPr>
                <w:rFonts w:ascii="Arial" w:hAnsi="Arial"/>
                <w:color w:val="000000"/>
                <w:sz w:val="20"/>
              </w:rPr>
              <w:t>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Locação de Copiadora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 Jurídica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  <w:rPr>
                <w:lang w:val="pt-BR"/>
              </w:rPr>
            </w:pPr>
            <w:r>
              <w:rPr>
                <w:rFonts w:ascii="Arial" w:hAnsi="Arial"/>
                <w:color w:val="000000"/>
                <w:sz w:val="20"/>
                <w:lang w:val="pt-BR"/>
              </w:rPr>
              <w:t>2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650</w:t>
            </w:r>
            <w:r>
              <w:rPr>
                <w:rFonts w:ascii="Arial" w:hAnsi="Arial"/>
                <w:color w:val="000000"/>
                <w:sz w:val="20"/>
              </w:rPr>
              <w:t>,00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>R$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7.8</w:t>
            </w:r>
            <w:r>
              <w:rPr>
                <w:rFonts w:ascii="Arial" w:hAnsi="Arial"/>
                <w:color w:val="000000"/>
                <w:sz w:val="20"/>
              </w:rPr>
              <w:t>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 xml:space="preserve">Serviços diversos de manutenção de instrumentos 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Pessoa Jurídica</w:t>
            </w:r>
          </w:p>
          <w:p>
            <w:pPr/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>R$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5</w:t>
            </w:r>
            <w:r>
              <w:rPr>
                <w:rFonts w:ascii="Arial" w:hAnsi="Arial"/>
                <w:color w:val="000000"/>
                <w:sz w:val="20"/>
              </w:rPr>
              <w:t>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 xml:space="preserve">Alimentação </w:t>
            </w:r>
          </w:p>
          <w:p>
            <w:pPr/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Material de consumo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8</w:t>
            </w:r>
            <w:r>
              <w:rPr>
                <w:rFonts w:ascii="Arial" w:hAnsi="Arial"/>
                <w:color w:val="000000"/>
                <w:sz w:val="20"/>
              </w:rPr>
              <w:t>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717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Manutenção e limpeza</w:t>
            </w:r>
          </w:p>
          <w:p>
            <w:pPr/>
            <w:r>
              <w:rPr>
                <w:rFonts w:ascii="Arial" w:hAnsi="Arial"/>
                <w:color w:val="000000"/>
                <w:sz w:val="20"/>
              </w:rPr>
              <w:t>de fardamento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Material de consumo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-</w:t>
            </w: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>12 meses</w:t>
            </w: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</w:pPr>
            <w:r>
              <w:rPr>
                <w:rFonts w:ascii="Arial" w:hAnsi="Arial"/>
                <w:color w:val="000000"/>
                <w:sz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2</w:t>
            </w:r>
            <w:r>
              <w:rPr>
                <w:rFonts w:ascii="Arial" w:hAnsi="Arial"/>
                <w:color w:val="000000"/>
                <w:sz w:val="20"/>
              </w:rPr>
              <w:t>00,00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>2.4</w:t>
            </w:r>
            <w:r>
              <w:rPr>
                <w:rFonts w:ascii="Arial" w:hAnsi="Arial"/>
                <w:color w:val="000000"/>
                <w:sz w:val="20"/>
              </w:rPr>
              <w:t>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767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/>
            <w:r>
              <w:rPr>
                <w:rFonts w:ascii="Arial" w:hAnsi="Arial"/>
                <w:sz w:val="20"/>
                <w:szCs w:val="20"/>
              </w:rPr>
              <w:t>Adequações</w:t>
            </w:r>
            <w:r>
              <w:rPr>
                <w:rFonts w:ascii="Arial" w:hAnsi="Arial"/>
                <w:sz w:val="20"/>
                <w:szCs w:val="20"/>
                <w:lang w:val="pt-BR"/>
              </w:rPr>
              <w:t xml:space="preserve"> e manutenção dos espaços e</w:t>
            </w:r>
            <w:r>
              <w:rPr>
                <w:rFonts w:ascii="Arial" w:hAnsi="Arial"/>
                <w:sz w:val="20"/>
                <w:szCs w:val="20"/>
              </w:rPr>
              <w:t xml:space="preserve"> salas de estudo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/>
            <w:r>
              <w:rPr>
                <w:rFonts w:ascii="Arial" w:hAnsi="Arial"/>
                <w:sz w:val="20"/>
                <w:szCs w:val="20"/>
              </w:rPr>
              <w:t>Pessoa Jurídica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 xml:space="preserve">R$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10</w:t>
            </w:r>
            <w:r>
              <w:rPr>
                <w:rFonts w:ascii="Arial" w:hAnsi="Arial"/>
                <w:sz w:val="20"/>
                <w:szCs w:val="20"/>
              </w:rPr>
              <w:t>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767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Aquisição de instrumentos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Pessoa Jurídica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R$ 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10</w:t>
            </w:r>
            <w:r>
              <w:rPr>
                <w:rFonts w:ascii="Arial" w:hAnsi="Arial"/>
                <w:sz w:val="20"/>
                <w:szCs w:val="20"/>
              </w:rPr>
              <w:t>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767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Aquisição de fardamento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Pessoa Jurídica</w:t>
            </w: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R$ 19.000,00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5" w:type="dxa"/>
            <w:bottom w:w="0" w:type="dxa"/>
            <w:right w:w="9" w:type="dxa"/>
          </w:tblCellMar>
        </w:tblPrEx>
        <w:trPr>
          <w:trHeight w:val="23" w:hRule="atLeast"/>
        </w:trPr>
        <w:tc>
          <w:tcPr>
            <w:tcW w:w="76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snapToGrid w:val="0"/>
            </w:pPr>
          </w:p>
        </w:tc>
        <w:tc>
          <w:tcPr>
            <w:tcW w:w="193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/>
            <w:r>
              <w:rPr>
                <w:rFonts w:ascii="Arial" w:hAnsi="Arial"/>
                <w:b/>
                <w:color w:val="000000"/>
                <w:sz w:val="20"/>
              </w:rPr>
              <w:t>TOTAL GERAL</w:t>
            </w: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snapToGrid w:val="0"/>
            </w:pPr>
          </w:p>
        </w:tc>
        <w:tc>
          <w:tcPr>
            <w:tcW w:w="12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snapToGrid w:val="0"/>
              <w:jc w:val="center"/>
            </w:pPr>
          </w:p>
        </w:tc>
        <w:tc>
          <w:tcPr>
            <w:tcW w:w="107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snapToGrid w:val="0"/>
              <w:jc w:val="center"/>
            </w:pPr>
          </w:p>
        </w:tc>
        <w:tc>
          <w:tcPr>
            <w:tcW w:w="15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5" w:type="dxa"/>
            </w:tcMar>
          </w:tcPr>
          <w:p>
            <w:pPr>
              <w:wordWrap w:val="0"/>
              <w:jc w:val="right"/>
              <w:rPr>
                <w:rFonts w:ascii="Arial" w:hAnsi="Arial"/>
                <w:b/>
                <w:color w:val="000000"/>
                <w:sz w:val="20"/>
                <w:lang w:val="pt-BR"/>
              </w:rPr>
            </w:pPr>
            <w:r>
              <w:rPr>
                <w:rFonts w:ascii="Arial" w:hAnsi="Arial"/>
                <w:b/>
                <w:color w:val="000000"/>
                <w:sz w:val="20"/>
                <w:lang w:val="pt-BR"/>
              </w:rPr>
              <w:t>R$ 960.000,00</w:t>
            </w:r>
          </w:p>
        </w:tc>
      </w:tr>
    </w:tbl>
    <w:p>
      <w:pPr>
        <w:spacing w:line="276" w:lineRule="auto"/>
        <w:rPr>
          <w:rFonts w:ascii="Arial" w:hAnsi="Arial"/>
          <w:color w:val="000000"/>
          <w:sz w:val="20"/>
        </w:rPr>
      </w:pPr>
    </w:p>
    <w:p>
      <w:pPr>
        <w:spacing w:line="276" w:lineRule="auto"/>
        <w:rPr>
          <w:rFonts w:ascii="Arial" w:hAnsi="Arial"/>
          <w:color w:val="000000"/>
          <w:u w:val="single"/>
        </w:rPr>
      </w:pPr>
    </w:p>
    <w:p>
      <w:pPr>
        <w:spacing w:line="276" w:lineRule="auto"/>
      </w:pPr>
      <w:r>
        <w:rPr>
          <w:rFonts w:ascii="Arial" w:hAnsi="Arial"/>
          <w:b/>
          <w:color w:val="000000"/>
          <w:u w:val="single"/>
        </w:rPr>
        <w:t>4. RESUMO DO ORÇAMENTO DETALHADO</w:t>
      </w:r>
    </w:p>
    <w:p>
      <w:pPr>
        <w:spacing w:line="276" w:lineRule="auto"/>
        <w:rPr>
          <w:rFonts w:ascii="Verdana" w:hAnsi="Verdana" w:cs="Verdana"/>
          <w:b/>
          <w:color w:val="000000"/>
          <w:u w:val="single"/>
        </w:rPr>
      </w:pPr>
    </w:p>
    <w:p>
      <w:pPr>
        <w:spacing w:line="276" w:lineRule="auto"/>
        <w:rPr>
          <w:rFonts w:ascii="Verdana" w:hAnsi="Verdana" w:cs="Verdana"/>
          <w:b/>
          <w:color w:val="000000"/>
          <w:u w:val="single"/>
        </w:rPr>
      </w:pPr>
    </w:p>
    <w:tbl>
      <w:tblPr>
        <w:tblStyle w:val="3"/>
        <w:tblW w:w="10271" w:type="dxa"/>
        <w:tblInd w:w="68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none" w:color="auto" w:sz="0" w:space="0"/>
          <w:insideH w:val="single" w:color="000001" w:sz="2" w:space="0"/>
          <w:insideV w:val="none" w:color="auto" w:sz="0" w:space="0"/>
        </w:tblBorders>
        <w:tblLayout w:type="fixed"/>
        <w:tblCellMar>
          <w:top w:w="0" w:type="dxa"/>
          <w:left w:w="22" w:type="dxa"/>
          <w:bottom w:w="0" w:type="dxa"/>
          <w:right w:w="26" w:type="dxa"/>
        </w:tblCellMar>
      </w:tblPr>
      <w:tblGrid>
        <w:gridCol w:w="5345"/>
        <w:gridCol w:w="4926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22" w:type="dxa"/>
            <w:bottom w:w="0" w:type="dxa"/>
            <w:right w:w="26" w:type="dxa"/>
          </w:tblCellMar>
        </w:tblPrEx>
        <w:trPr>
          <w:trHeight w:val="23" w:hRule="atLeast"/>
        </w:trPr>
        <w:tc>
          <w:tcPr>
            <w:tcW w:w="534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22" w:type="dxa"/>
            </w:tcMar>
          </w:tcPr>
          <w:p>
            <w:pPr>
              <w:jc w:val="center"/>
            </w:pPr>
            <w:r>
              <w:rPr>
                <w:rFonts w:ascii="Arial" w:hAnsi="Arial"/>
                <w:b/>
                <w:color w:val="000000"/>
                <w:sz w:val="20"/>
              </w:rPr>
              <w:t>Natureza da Despesa</w:t>
            </w:r>
          </w:p>
          <w:p>
            <w:pPr>
              <w:jc w:val="center"/>
            </w:pPr>
          </w:p>
        </w:tc>
        <w:tc>
          <w:tcPr>
            <w:tcW w:w="49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22" w:type="dxa"/>
            </w:tcMar>
          </w:tcPr>
          <w:p>
            <w:pPr>
              <w:snapToGrid w:val="0"/>
              <w:jc w:val="center"/>
              <w:rPr>
                <w:color w:val="000000"/>
                <w:sz w:val="20"/>
              </w:rPr>
            </w:pPr>
          </w:p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22" w:type="dxa"/>
            <w:bottom w:w="0" w:type="dxa"/>
            <w:right w:w="26" w:type="dxa"/>
          </w:tblCellMar>
        </w:tblPrEx>
        <w:trPr>
          <w:trHeight w:val="23" w:hRule="atLeast"/>
        </w:trPr>
        <w:tc>
          <w:tcPr>
            <w:tcW w:w="534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22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Material de Consumo</w:t>
            </w:r>
          </w:p>
          <w:p>
            <w:pPr/>
          </w:p>
        </w:tc>
        <w:tc>
          <w:tcPr>
            <w:tcW w:w="49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22" w:type="dxa"/>
            </w:tcMar>
          </w:tcPr>
          <w:p>
            <w:pPr>
              <w:jc w:val="right"/>
            </w:pPr>
            <w:r>
              <w:rPr>
                <w:rFonts w:ascii="Arial" w:hAnsi="Arial"/>
                <w:sz w:val="20"/>
                <w:szCs w:val="20"/>
              </w:rPr>
              <w:t>R$ 1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  <w:lang w:val="pt-BR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>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22" w:type="dxa"/>
            <w:bottom w:w="0" w:type="dxa"/>
            <w:right w:w="26" w:type="dxa"/>
          </w:tblCellMar>
        </w:tblPrEx>
        <w:trPr>
          <w:trHeight w:val="23" w:hRule="atLeast"/>
        </w:trPr>
        <w:tc>
          <w:tcPr>
            <w:tcW w:w="534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22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Outros Serviços Pessoa</w:t>
            </w:r>
            <w:r>
              <w:rPr>
                <w:rFonts w:ascii="Arial" w:hAnsi="Arial"/>
                <w:color w:val="000000"/>
                <w:sz w:val="20"/>
                <w:lang w:val="pt-BR"/>
              </w:rPr>
              <w:t xml:space="preserve"> Física</w:t>
            </w:r>
          </w:p>
          <w:p>
            <w:pPr/>
          </w:p>
        </w:tc>
        <w:tc>
          <w:tcPr>
            <w:tcW w:w="49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22" w:type="dxa"/>
            </w:tcMar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  <w:lang w:val="pt-BR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R$ 100.000,00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22" w:type="dxa"/>
            <w:bottom w:w="0" w:type="dxa"/>
            <w:right w:w="26" w:type="dxa"/>
          </w:tblCellMar>
        </w:tblPrEx>
        <w:trPr>
          <w:trHeight w:val="23" w:hRule="atLeast"/>
        </w:trPr>
        <w:tc>
          <w:tcPr>
            <w:tcW w:w="534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22" w:type="dxa"/>
            </w:tcMar>
          </w:tcPr>
          <w:p>
            <w:pPr/>
            <w:r>
              <w:rPr>
                <w:rFonts w:ascii="Arial" w:hAnsi="Arial"/>
                <w:color w:val="000000"/>
                <w:sz w:val="20"/>
              </w:rPr>
              <w:t>Outros Serviços Pessoa Jurídica</w:t>
            </w:r>
          </w:p>
          <w:p>
            <w:pPr/>
          </w:p>
        </w:tc>
        <w:tc>
          <w:tcPr>
            <w:tcW w:w="49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22" w:type="dxa"/>
            </w:tcMar>
          </w:tcPr>
          <w:p>
            <w:pPr>
              <w:jc w:val="right"/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R$ </w:t>
            </w:r>
            <w:r>
              <w:rPr>
                <w:rFonts w:ascii="Arial" w:hAnsi="Arial"/>
                <w:color w:val="000000"/>
                <w:sz w:val="20"/>
                <w:szCs w:val="20"/>
                <w:lang w:val="pt-BR"/>
              </w:rPr>
              <w:t>844.8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00,00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22" w:type="dxa"/>
            <w:bottom w:w="0" w:type="dxa"/>
            <w:right w:w="26" w:type="dxa"/>
          </w:tblCellMar>
        </w:tblPrEx>
        <w:trPr>
          <w:trHeight w:val="435" w:hRule="atLeast"/>
        </w:trPr>
        <w:tc>
          <w:tcPr>
            <w:tcW w:w="534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FFFFFF"/>
            <w:tcMar>
              <w:left w:w="22" w:type="dxa"/>
            </w:tcMar>
          </w:tcPr>
          <w:p>
            <w:pPr/>
            <w:r>
              <w:rPr>
                <w:rFonts w:ascii="Arial" w:hAnsi="Arial"/>
                <w:b/>
                <w:color w:val="000000"/>
                <w:sz w:val="20"/>
              </w:rPr>
              <w:t>TOTAL GERAL</w:t>
            </w:r>
          </w:p>
          <w:p>
            <w:pPr/>
          </w:p>
        </w:tc>
        <w:tc>
          <w:tcPr>
            <w:tcW w:w="49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FFFFFF"/>
            <w:tcMar>
              <w:left w:w="22" w:type="dxa"/>
            </w:tcMar>
          </w:tcPr>
          <w:p>
            <w:pPr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color w:val="000000"/>
                <w:sz w:val="20"/>
              </w:rPr>
              <w:t xml:space="preserve">R$ </w:t>
            </w:r>
            <w:r>
              <w:rPr>
                <w:rFonts w:hint="default" w:ascii="Arial" w:hAnsi="Arial" w:cs="Arial"/>
                <w:color w:val="000000"/>
                <w:sz w:val="20"/>
                <w:lang w:val="pt-BR"/>
              </w:rPr>
              <w:t>960.0</w:t>
            </w:r>
            <w:r>
              <w:rPr>
                <w:rFonts w:hint="default" w:ascii="Arial" w:hAnsi="Arial" w:cs="Arial"/>
                <w:color w:val="000000"/>
                <w:sz w:val="20"/>
              </w:rPr>
              <w:t>00,00</w:t>
            </w: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276" w:lineRule="auto"/>
      </w:pPr>
      <w:r>
        <w:rPr>
          <w:rFonts w:ascii="Verdana" w:hAnsi="Verdana" w:cs="Verdana"/>
          <w:b/>
          <w:color w:val="000000"/>
          <w:sz w:val="28"/>
          <w:u w:val="single"/>
        </w:rPr>
        <w:t>5. AUTENTICAÇÃO</w:t>
      </w:r>
    </w:p>
    <w:p>
      <w:pPr>
        <w:spacing w:line="276" w:lineRule="auto"/>
        <w:rPr>
          <w:rFonts w:ascii="Arial" w:hAnsi="Arial"/>
          <w:b/>
          <w:color w:val="000000"/>
          <w:sz w:val="28"/>
          <w:u w:val="single"/>
        </w:rPr>
      </w:pPr>
    </w:p>
    <w:p>
      <w:pPr>
        <w:spacing w:line="276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5a. Local/Data: Atibaia,</w:t>
      </w:r>
      <w:r>
        <w:rPr>
          <w:rFonts w:ascii="Arial" w:hAnsi="Arial"/>
          <w:color w:val="000000"/>
          <w:sz w:val="28"/>
          <w:lang w:val="pt-BR"/>
        </w:rPr>
        <w:t xml:space="preserve"> 07 de Novembro de 2019.</w:t>
      </w:r>
    </w:p>
    <w:p>
      <w:pPr>
        <w:spacing w:line="276" w:lineRule="auto"/>
        <w:rPr>
          <w:rFonts w:ascii="Arial" w:hAnsi="Arial"/>
          <w:color w:val="000000"/>
          <w:sz w:val="28"/>
        </w:rPr>
      </w:pPr>
    </w:p>
    <w:tbl>
      <w:tblPr>
        <w:tblStyle w:val="3"/>
        <w:tblW w:w="10261" w:type="dxa"/>
        <w:tblInd w:w="52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none" w:color="auto" w:sz="0" w:space="0"/>
          <w:insideH w:val="single" w:color="000001" w:sz="2" w:space="0"/>
          <w:insideV w:val="none" w:color="auto" w:sz="0" w:space="0"/>
        </w:tblBorders>
        <w:tblLayout w:type="fixed"/>
        <w:tblCellMar>
          <w:top w:w="0" w:type="dxa"/>
          <w:left w:w="23" w:type="dxa"/>
          <w:bottom w:w="0" w:type="dxa"/>
          <w:right w:w="27" w:type="dxa"/>
        </w:tblCellMar>
      </w:tblPr>
      <w:tblGrid>
        <w:gridCol w:w="5157"/>
        <w:gridCol w:w="5104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</w:tblPrEx>
        <w:trPr>
          <w:trHeight w:val="23" w:hRule="atLeast"/>
        </w:trPr>
        <w:tc>
          <w:tcPr>
            <w:tcW w:w="51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23" w:type="dxa"/>
            </w:tcMar>
          </w:tcPr>
          <w:p>
            <w:pPr>
              <w:spacing w:line="276" w:lineRule="auto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 xml:space="preserve">5b.Responsável Legal: </w:t>
            </w:r>
          </w:p>
          <w:p>
            <w:pPr>
              <w:spacing w:line="276" w:lineRule="auto"/>
              <w:rPr>
                <w:rFonts w:ascii="Arial" w:hAnsi="Arial"/>
                <w:b w:val="0"/>
                <w:bCs w:val="0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24"/>
                <w:szCs w:val="24"/>
                <w:lang w:val="pt-BR"/>
              </w:rPr>
              <w:t>Guilherme Pinto de Souza</w:t>
            </w:r>
          </w:p>
          <w:p>
            <w:pPr>
              <w:spacing w:line="276" w:lineRule="auto"/>
            </w:pPr>
            <w:r>
              <w:rPr>
                <w:rFonts w:ascii="Arial" w:hAnsi="Arial"/>
                <w:color w:val="000000"/>
              </w:rPr>
              <w:t>Presidente</w:t>
            </w:r>
          </w:p>
        </w:tc>
        <w:tc>
          <w:tcPr>
            <w:tcW w:w="510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23" w:type="dxa"/>
            </w:tcMar>
          </w:tcPr>
          <w:p>
            <w:pPr>
              <w:spacing w:line="276" w:lineRule="auto"/>
            </w:pPr>
            <w:r>
              <w:rPr>
                <w:rFonts w:ascii="Arial" w:hAnsi="Arial"/>
                <w:color w:val="000000"/>
                <w:sz w:val="28"/>
              </w:rPr>
              <w:t>5c.Assinatura:</w:t>
            </w:r>
          </w:p>
        </w:tc>
      </w:tr>
    </w:tbl>
    <w:p>
      <w:pPr>
        <w:spacing w:line="276" w:lineRule="auto"/>
        <w:rPr>
          <w:rFonts w:ascii="Arial" w:hAnsi="Arial"/>
          <w:color w:val="000000"/>
          <w:sz w:val="28"/>
        </w:rPr>
      </w:pPr>
    </w:p>
    <w:tbl>
      <w:tblPr>
        <w:tblStyle w:val="3"/>
        <w:tblW w:w="10261" w:type="dxa"/>
        <w:tblInd w:w="52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none" w:color="auto" w:sz="0" w:space="0"/>
          <w:insideH w:val="single" w:color="000001" w:sz="2" w:space="0"/>
          <w:insideV w:val="none" w:color="auto" w:sz="0" w:space="0"/>
        </w:tblBorders>
        <w:tblLayout w:type="fixed"/>
        <w:tblCellMar>
          <w:top w:w="0" w:type="dxa"/>
          <w:left w:w="23" w:type="dxa"/>
          <w:bottom w:w="0" w:type="dxa"/>
          <w:right w:w="27" w:type="dxa"/>
        </w:tblCellMar>
      </w:tblPr>
      <w:tblGrid>
        <w:gridCol w:w="5157"/>
        <w:gridCol w:w="5104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none" w:color="auto" w:sz="0" w:space="0"/>
            <w:insideH w:val="single" w:color="000001" w:sz="2" w:space="0"/>
            <w:insideV w:val="none" w:color="auto" w:sz="0" w:space="0"/>
          </w:tblBorders>
          <w:tblLayout w:type="fixed"/>
          <w:tblCellMar>
            <w:top w:w="0" w:type="dxa"/>
            <w:left w:w="23" w:type="dxa"/>
            <w:bottom w:w="0" w:type="dxa"/>
            <w:right w:w="27" w:type="dxa"/>
          </w:tblCellMar>
        </w:tblPrEx>
        <w:trPr>
          <w:trHeight w:val="23" w:hRule="atLeast"/>
        </w:trPr>
        <w:tc>
          <w:tcPr>
            <w:tcW w:w="515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insideH w:val="single" w:sz="2" w:space="0"/>
            </w:tcBorders>
            <w:shd w:val="clear" w:color="auto" w:fill="auto"/>
            <w:tcMar>
              <w:left w:w="23" w:type="dxa"/>
            </w:tcMar>
          </w:tcPr>
          <w:p>
            <w:pPr>
              <w:spacing w:line="276" w:lineRule="auto"/>
            </w:pPr>
            <w:r>
              <w:rPr>
                <w:rFonts w:ascii="Arial" w:hAnsi="Arial"/>
                <w:color w:val="000000"/>
                <w:sz w:val="28"/>
              </w:rPr>
              <w:t xml:space="preserve">5b.Responsável Legal: </w:t>
            </w:r>
          </w:p>
          <w:p>
            <w:pPr>
              <w:spacing w:line="276" w:lineRule="auto"/>
            </w:pPr>
            <w:r>
              <w:rPr>
                <w:rFonts w:ascii="Arial" w:hAnsi="Arial"/>
                <w:color w:val="000000"/>
              </w:rPr>
              <w:t>Luis Henrique Chinaglia</w:t>
            </w:r>
          </w:p>
          <w:p>
            <w:pPr>
              <w:spacing w:line="276" w:lineRule="auto"/>
            </w:pPr>
            <w:r>
              <w:rPr>
                <w:rFonts w:ascii="Arial" w:hAnsi="Arial"/>
                <w:color w:val="000000"/>
              </w:rPr>
              <w:t>Responsável pelo Projeto</w:t>
            </w:r>
          </w:p>
        </w:tc>
        <w:tc>
          <w:tcPr>
            <w:tcW w:w="510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23" w:type="dxa"/>
            </w:tcMar>
          </w:tcPr>
          <w:p>
            <w:pPr>
              <w:spacing w:line="276" w:lineRule="auto"/>
            </w:pPr>
            <w:r>
              <w:rPr>
                <w:rFonts w:ascii="Arial" w:hAnsi="Arial"/>
                <w:color w:val="000000"/>
                <w:sz w:val="28"/>
              </w:rPr>
              <w:t>5c.Assinatura:</w:t>
            </w:r>
          </w:p>
        </w:tc>
      </w:tr>
    </w:tbl>
    <w:p>
      <w:pPr>
        <w:rPr>
          <w:rFonts w:ascii="Calibri" w:hAnsi="Calibri" w:cs="Calibri"/>
          <w:color w:val="000000"/>
          <w:sz w:val="22"/>
        </w:rPr>
      </w:pPr>
    </w:p>
    <w:p>
      <w:pPr>
        <w:rPr>
          <w:rFonts w:ascii="Calibri" w:hAnsi="Calibri" w:cs="Calibri"/>
          <w:color w:val="000000"/>
          <w:sz w:val="22"/>
        </w:rPr>
      </w:pPr>
    </w:p>
    <w:p>
      <w:pPr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modern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4445770">
    <w:nsid w:val="5B75C8CA"/>
    <w:multiLevelType w:val="singleLevel"/>
    <w:tmpl w:val="5B75C8CA"/>
    <w:lvl w:ilvl="0" w:tentative="1">
      <w:start w:val="3"/>
      <w:numFmt w:val="decimal"/>
      <w:suff w:val="space"/>
      <w:lvlText w:val="%1."/>
      <w:lvlJc w:val="left"/>
    </w:lvl>
  </w:abstractNum>
  <w:num w:numId="1">
    <w:abstractNumId w:val="15344457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F305C"/>
    <w:rsid w:val="2D167CCA"/>
    <w:rsid w:val="37DF305C"/>
    <w:rsid w:val="5C7E4170"/>
    <w:rsid w:val="6A375C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2019-11-06T12:24:00Z</dcterms:created>
  <dc:creator>Cultura</dc:creator>
  <cp:lastModifiedBy>Cultura</cp:lastModifiedBy>
  <cp:lastPrinted>2020-02-06T12:14:24Z</cp:lastPrinted>
  <dcterms:modified xsi:type="dcterms:W3CDTF">2020-02-06T12:14:56Z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1046-10.1.0.5656</vt:lpwstr>
  </property>
</Properties>
</file>